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966" w:rsidRPr="00055966" w:rsidRDefault="001A3F4C" w:rsidP="00055966">
      <w:pPr>
        <w:jc w:val="both"/>
        <w:rPr>
          <w:sz w:val="16"/>
          <w:szCs w:val="16"/>
        </w:rPr>
      </w:pPr>
      <w:r>
        <w:rPr>
          <w:sz w:val="16"/>
          <w:szCs w:val="16"/>
        </w:rPr>
        <w:t>7</w:t>
      </w:r>
      <w:r w:rsidRPr="00E239A4">
        <w:rPr>
          <w:sz w:val="16"/>
          <w:szCs w:val="16"/>
        </w:rPr>
        <w:t>.</w:t>
      </w:r>
      <w:r>
        <w:rPr>
          <w:sz w:val="16"/>
          <w:szCs w:val="16"/>
        </w:rPr>
        <w:t>3</w:t>
      </w:r>
      <w:r w:rsidRPr="00E239A4">
        <w:rPr>
          <w:sz w:val="16"/>
          <w:szCs w:val="16"/>
        </w:rPr>
        <w:t xml:space="preserve"> Необходимо</w:t>
      </w:r>
      <w:r w:rsidR="00055966">
        <w:rPr>
          <w:sz w:val="16"/>
          <w:szCs w:val="16"/>
        </w:rPr>
        <w:t xml:space="preserve"> периодически, чистить зарядное устройство</w:t>
      </w:r>
      <w:r w:rsidR="00055966" w:rsidRPr="00E239A4">
        <w:rPr>
          <w:sz w:val="16"/>
          <w:szCs w:val="16"/>
        </w:rPr>
        <w:t>, его вентиляционные отверстия с помощью пылесоса.</w:t>
      </w:r>
    </w:p>
    <w:p w:rsidR="00563106" w:rsidRPr="00E239A4" w:rsidRDefault="00DC1E5A" w:rsidP="00563106">
      <w:pPr>
        <w:rPr>
          <w:b/>
          <w:sz w:val="16"/>
          <w:szCs w:val="16"/>
        </w:rPr>
      </w:pPr>
      <w:r>
        <w:rPr>
          <w:b/>
          <w:sz w:val="16"/>
          <w:szCs w:val="16"/>
        </w:rPr>
        <w:t>8</w:t>
      </w:r>
      <w:r w:rsidR="00563106" w:rsidRPr="00E239A4">
        <w:rPr>
          <w:b/>
          <w:sz w:val="16"/>
          <w:szCs w:val="16"/>
        </w:rPr>
        <w:t>.  Возможные неисправности и способы их устранения</w:t>
      </w:r>
    </w:p>
    <w:p w:rsidR="00563106" w:rsidRPr="00E239A4" w:rsidRDefault="00DC1E5A" w:rsidP="00563106">
      <w:pPr>
        <w:rPr>
          <w:sz w:val="16"/>
          <w:szCs w:val="16"/>
        </w:rPr>
      </w:pPr>
      <w:r>
        <w:rPr>
          <w:sz w:val="16"/>
          <w:szCs w:val="16"/>
        </w:rPr>
        <w:t>Таблица 8</w:t>
      </w:r>
      <w:r w:rsidR="00563106" w:rsidRPr="00E239A4">
        <w:rPr>
          <w:sz w:val="16"/>
          <w:szCs w:val="16"/>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3028"/>
        <w:gridCol w:w="2703"/>
      </w:tblGrid>
      <w:tr w:rsidR="00563106" w:rsidRPr="00B65EC5">
        <w:trPr>
          <w:trHeight w:val="157"/>
        </w:trPr>
        <w:tc>
          <w:tcPr>
            <w:tcW w:w="1173" w:type="pct"/>
          </w:tcPr>
          <w:p w:rsidR="00563106" w:rsidRPr="00B65EC5" w:rsidRDefault="00563106" w:rsidP="00B65EC5">
            <w:pPr>
              <w:jc w:val="center"/>
              <w:rPr>
                <w:sz w:val="16"/>
                <w:szCs w:val="16"/>
              </w:rPr>
            </w:pPr>
            <w:r w:rsidRPr="00B65EC5">
              <w:rPr>
                <w:sz w:val="16"/>
                <w:szCs w:val="16"/>
              </w:rPr>
              <w:t>Признак неисправности</w:t>
            </w:r>
          </w:p>
        </w:tc>
        <w:tc>
          <w:tcPr>
            <w:tcW w:w="2022" w:type="pct"/>
          </w:tcPr>
          <w:p w:rsidR="00563106" w:rsidRPr="00B65EC5" w:rsidRDefault="00563106" w:rsidP="00B65EC5">
            <w:pPr>
              <w:jc w:val="center"/>
              <w:rPr>
                <w:sz w:val="16"/>
                <w:szCs w:val="16"/>
              </w:rPr>
            </w:pPr>
            <w:r w:rsidRPr="00B65EC5">
              <w:rPr>
                <w:sz w:val="16"/>
                <w:szCs w:val="16"/>
              </w:rPr>
              <w:t>Вероятная причина</w:t>
            </w:r>
          </w:p>
        </w:tc>
        <w:tc>
          <w:tcPr>
            <w:tcW w:w="1805" w:type="pct"/>
          </w:tcPr>
          <w:p w:rsidR="00563106" w:rsidRPr="00B65EC5" w:rsidRDefault="00563106" w:rsidP="009203BE">
            <w:pPr>
              <w:rPr>
                <w:sz w:val="16"/>
                <w:szCs w:val="16"/>
              </w:rPr>
            </w:pPr>
            <w:r w:rsidRPr="00B65EC5">
              <w:rPr>
                <w:sz w:val="16"/>
                <w:szCs w:val="16"/>
              </w:rPr>
              <w:t>Способ устранения</w:t>
            </w:r>
          </w:p>
        </w:tc>
      </w:tr>
      <w:tr w:rsidR="00563106" w:rsidRPr="00B65EC5">
        <w:trPr>
          <w:trHeight w:val="513"/>
        </w:trPr>
        <w:tc>
          <w:tcPr>
            <w:tcW w:w="1173" w:type="pct"/>
            <w:vMerge w:val="restart"/>
          </w:tcPr>
          <w:p w:rsidR="00563106" w:rsidRPr="00B65EC5" w:rsidRDefault="00563106" w:rsidP="009203BE">
            <w:pPr>
              <w:rPr>
                <w:b/>
                <w:sz w:val="16"/>
                <w:szCs w:val="16"/>
              </w:rPr>
            </w:pPr>
          </w:p>
          <w:p w:rsidR="00563106" w:rsidRPr="00B65EC5" w:rsidRDefault="00563106" w:rsidP="009203BE">
            <w:pPr>
              <w:rPr>
                <w:b/>
                <w:sz w:val="16"/>
                <w:szCs w:val="16"/>
              </w:rPr>
            </w:pPr>
          </w:p>
          <w:p w:rsidR="00563106" w:rsidRPr="00B65EC5" w:rsidRDefault="00563106" w:rsidP="001439C2">
            <w:pPr>
              <w:jc w:val="center"/>
              <w:rPr>
                <w:b/>
                <w:sz w:val="16"/>
                <w:szCs w:val="16"/>
              </w:rPr>
            </w:pPr>
          </w:p>
          <w:p w:rsidR="00563106" w:rsidRPr="00B65EC5" w:rsidRDefault="001439C2" w:rsidP="001439C2">
            <w:pPr>
              <w:jc w:val="center"/>
              <w:rPr>
                <w:sz w:val="16"/>
                <w:szCs w:val="16"/>
              </w:rPr>
            </w:pPr>
            <w:r>
              <w:rPr>
                <w:sz w:val="16"/>
                <w:szCs w:val="16"/>
              </w:rPr>
              <w:t>Отсутствует</w:t>
            </w:r>
            <w:r w:rsidR="00E77AD1">
              <w:rPr>
                <w:sz w:val="16"/>
                <w:szCs w:val="16"/>
              </w:rPr>
              <w:t xml:space="preserve"> выходное напряжение 12 (</w:t>
            </w:r>
            <w:r w:rsidR="001A3F4C">
              <w:rPr>
                <w:sz w:val="16"/>
                <w:szCs w:val="16"/>
              </w:rPr>
              <w:t>24)</w:t>
            </w:r>
            <w:r w:rsidR="001A3F4C" w:rsidRPr="00B65EC5">
              <w:rPr>
                <w:sz w:val="16"/>
                <w:szCs w:val="16"/>
              </w:rPr>
              <w:t xml:space="preserve"> В</w:t>
            </w:r>
          </w:p>
          <w:p w:rsidR="00563106" w:rsidRPr="00B65EC5" w:rsidRDefault="00563106" w:rsidP="009203BE">
            <w:pPr>
              <w:rPr>
                <w:b/>
                <w:sz w:val="16"/>
                <w:szCs w:val="16"/>
              </w:rPr>
            </w:pPr>
          </w:p>
          <w:p w:rsidR="00563106" w:rsidRPr="00B65EC5" w:rsidRDefault="00563106" w:rsidP="009203BE">
            <w:pPr>
              <w:rPr>
                <w:b/>
                <w:sz w:val="16"/>
                <w:szCs w:val="16"/>
              </w:rPr>
            </w:pPr>
          </w:p>
          <w:p w:rsidR="00563106" w:rsidRPr="00B65EC5" w:rsidRDefault="00563106" w:rsidP="009203BE">
            <w:pPr>
              <w:rPr>
                <w:b/>
                <w:sz w:val="16"/>
                <w:szCs w:val="16"/>
              </w:rPr>
            </w:pPr>
          </w:p>
          <w:p w:rsidR="00563106" w:rsidRPr="00B65EC5" w:rsidRDefault="00563106" w:rsidP="009203BE">
            <w:pPr>
              <w:rPr>
                <w:b/>
                <w:sz w:val="16"/>
                <w:szCs w:val="16"/>
              </w:rPr>
            </w:pPr>
          </w:p>
          <w:p w:rsidR="00563106" w:rsidRPr="00B65EC5" w:rsidRDefault="00563106" w:rsidP="009203BE">
            <w:pPr>
              <w:rPr>
                <w:b/>
                <w:sz w:val="16"/>
                <w:szCs w:val="16"/>
              </w:rPr>
            </w:pPr>
          </w:p>
          <w:p w:rsidR="00563106" w:rsidRPr="00B65EC5" w:rsidRDefault="00563106" w:rsidP="009203BE">
            <w:pPr>
              <w:rPr>
                <w:b/>
                <w:sz w:val="16"/>
                <w:szCs w:val="16"/>
              </w:rPr>
            </w:pPr>
          </w:p>
        </w:tc>
        <w:tc>
          <w:tcPr>
            <w:tcW w:w="2022" w:type="pct"/>
          </w:tcPr>
          <w:p w:rsidR="00563106" w:rsidRPr="00B65EC5" w:rsidRDefault="00563106" w:rsidP="009203BE">
            <w:pPr>
              <w:rPr>
                <w:sz w:val="16"/>
                <w:szCs w:val="16"/>
              </w:rPr>
            </w:pPr>
            <w:r w:rsidRPr="00B65EC5">
              <w:rPr>
                <w:sz w:val="16"/>
                <w:szCs w:val="16"/>
              </w:rPr>
              <w:t xml:space="preserve">Отсутствует контакт между </w:t>
            </w:r>
            <w:r w:rsidR="00224A46">
              <w:rPr>
                <w:sz w:val="16"/>
                <w:szCs w:val="16"/>
              </w:rPr>
              <w:t>вилкой сетевого подключения и розеткой бытовой сети</w:t>
            </w:r>
          </w:p>
        </w:tc>
        <w:tc>
          <w:tcPr>
            <w:tcW w:w="1805" w:type="pct"/>
          </w:tcPr>
          <w:p w:rsidR="00563106" w:rsidRPr="00B65EC5" w:rsidRDefault="00224A46" w:rsidP="009203BE">
            <w:pPr>
              <w:rPr>
                <w:sz w:val="16"/>
                <w:szCs w:val="16"/>
              </w:rPr>
            </w:pPr>
            <w:r>
              <w:rPr>
                <w:sz w:val="16"/>
                <w:szCs w:val="16"/>
              </w:rPr>
              <w:t xml:space="preserve">Проверьте </w:t>
            </w:r>
            <w:r w:rsidR="00AA7E52">
              <w:rPr>
                <w:sz w:val="16"/>
                <w:szCs w:val="16"/>
              </w:rPr>
              <w:t>качество подключения, при необходимости замените розетку</w:t>
            </w:r>
          </w:p>
        </w:tc>
      </w:tr>
      <w:tr w:rsidR="00563106" w:rsidRPr="00B65EC5">
        <w:trPr>
          <w:trHeight w:val="362"/>
        </w:trPr>
        <w:tc>
          <w:tcPr>
            <w:tcW w:w="1173" w:type="pct"/>
            <w:vMerge/>
          </w:tcPr>
          <w:p w:rsidR="00563106" w:rsidRPr="00B65EC5" w:rsidRDefault="00563106" w:rsidP="009203BE">
            <w:pPr>
              <w:rPr>
                <w:b/>
                <w:sz w:val="16"/>
                <w:szCs w:val="16"/>
              </w:rPr>
            </w:pPr>
          </w:p>
        </w:tc>
        <w:tc>
          <w:tcPr>
            <w:tcW w:w="2022" w:type="pct"/>
          </w:tcPr>
          <w:p w:rsidR="00563106" w:rsidRPr="00B65EC5" w:rsidRDefault="00224A46" w:rsidP="009203BE">
            <w:pPr>
              <w:rPr>
                <w:sz w:val="16"/>
                <w:szCs w:val="16"/>
              </w:rPr>
            </w:pPr>
            <w:r>
              <w:rPr>
                <w:sz w:val="16"/>
                <w:szCs w:val="16"/>
              </w:rPr>
              <w:t>Отсутствует напряжение сети 220В</w:t>
            </w:r>
          </w:p>
        </w:tc>
        <w:tc>
          <w:tcPr>
            <w:tcW w:w="1805" w:type="pct"/>
          </w:tcPr>
          <w:p w:rsidR="00563106" w:rsidRPr="00B65EC5" w:rsidRDefault="00AA7E52" w:rsidP="009203BE">
            <w:pPr>
              <w:rPr>
                <w:sz w:val="16"/>
                <w:szCs w:val="16"/>
              </w:rPr>
            </w:pPr>
            <w:r>
              <w:rPr>
                <w:sz w:val="16"/>
                <w:szCs w:val="16"/>
              </w:rPr>
              <w:t>Дождитесь подключения подстанции к энергосети</w:t>
            </w:r>
          </w:p>
        </w:tc>
      </w:tr>
      <w:tr w:rsidR="00563106" w:rsidRPr="00B65EC5">
        <w:trPr>
          <w:trHeight w:val="294"/>
        </w:trPr>
        <w:tc>
          <w:tcPr>
            <w:tcW w:w="1173" w:type="pct"/>
            <w:vMerge/>
          </w:tcPr>
          <w:p w:rsidR="00563106" w:rsidRPr="00B65EC5" w:rsidRDefault="00563106" w:rsidP="009203BE">
            <w:pPr>
              <w:rPr>
                <w:b/>
                <w:sz w:val="16"/>
                <w:szCs w:val="16"/>
              </w:rPr>
            </w:pPr>
          </w:p>
        </w:tc>
        <w:tc>
          <w:tcPr>
            <w:tcW w:w="2022" w:type="pct"/>
          </w:tcPr>
          <w:p w:rsidR="00563106" w:rsidRPr="00B65EC5" w:rsidRDefault="00AA7E52" w:rsidP="009203BE">
            <w:pPr>
              <w:rPr>
                <w:sz w:val="16"/>
                <w:szCs w:val="16"/>
              </w:rPr>
            </w:pPr>
            <w:r>
              <w:rPr>
                <w:sz w:val="16"/>
                <w:szCs w:val="16"/>
              </w:rPr>
              <w:t>При несоблюдении полярности с</w:t>
            </w:r>
            <w:r w:rsidR="00563106" w:rsidRPr="00B65EC5">
              <w:rPr>
                <w:sz w:val="16"/>
                <w:szCs w:val="16"/>
              </w:rPr>
              <w:t>работала защита от короткого замыкания</w:t>
            </w:r>
          </w:p>
        </w:tc>
        <w:tc>
          <w:tcPr>
            <w:tcW w:w="1805" w:type="pct"/>
          </w:tcPr>
          <w:p w:rsidR="00563106" w:rsidRPr="00B65EC5" w:rsidRDefault="00AA7E52" w:rsidP="009203BE">
            <w:pPr>
              <w:rPr>
                <w:sz w:val="16"/>
                <w:szCs w:val="16"/>
              </w:rPr>
            </w:pPr>
            <w:r>
              <w:rPr>
                <w:sz w:val="16"/>
                <w:szCs w:val="16"/>
              </w:rPr>
              <w:t>Проверьте выходные провода и клеммы на предмет замыкания</w:t>
            </w:r>
            <w:r w:rsidR="00563106" w:rsidRPr="00B65EC5">
              <w:rPr>
                <w:sz w:val="16"/>
                <w:szCs w:val="16"/>
              </w:rPr>
              <w:t xml:space="preserve"> </w:t>
            </w:r>
          </w:p>
        </w:tc>
      </w:tr>
      <w:tr w:rsidR="00563106" w:rsidRPr="00B65EC5">
        <w:trPr>
          <w:trHeight w:val="152"/>
        </w:trPr>
        <w:tc>
          <w:tcPr>
            <w:tcW w:w="1173" w:type="pct"/>
            <w:vMerge/>
          </w:tcPr>
          <w:p w:rsidR="00563106" w:rsidRPr="00B65EC5" w:rsidRDefault="00563106" w:rsidP="009203BE">
            <w:pPr>
              <w:rPr>
                <w:b/>
                <w:sz w:val="16"/>
                <w:szCs w:val="16"/>
              </w:rPr>
            </w:pPr>
          </w:p>
        </w:tc>
        <w:tc>
          <w:tcPr>
            <w:tcW w:w="2022" w:type="pct"/>
          </w:tcPr>
          <w:p w:rsidR="00563106" w:rsidRPr="00B65EC5" w:rsidRDefault="00563106" w:rsidP="009203BE">
            <w:pPr>
              <w:rPr>
                <w:sz w:val="16"/>
                <w:szCs w:val="16"/>
              </w:rPr>
            </w:pPr>
            <w:r w:rsidRPr="00B65EC5">
              <w:rPr>
                <w:sz w:val="16"/>
                <w:szCs w:val="16"/>
              </w:rPr>
              <w:t xml:space="preserve">Сработала </w:t>
            </w:r>
            <w:r w:rsidR="00224A46">
              <w:rPr>
                <w:sz w:val="16"/>
                <w:szCs w:val="16"/>
              </w:rPr>
              <w:t>защита от переполюсовки</w:t>
            </w:r>
          </w:p>
        </w:tc>
        <w:tc>
          <w:tcPr>
            <w:tcW w:w="1805" w:type="pct"/>
          </w:tcPr>
          <w:p w:rsidR="00563106" w:rsidRPr="00B65EC5" w:rsidRDefault="00224A46" w:rsidP="009203BE">
            <w:pPr>
              <w:rPr>
                <w:sz w:val="16"/>
                <w:szCs w:val="16"/>
              </w:rPr>
            </w:pPr>
            <w:r>
              <w:rPr>
                <w:sz w:val="16"/>
                <w:szCs w:val="16"/>
              </w:rPr>
              <w:t>Замен</w:t>
            </w:r>
            <w:r w:rsidR="009447FE">
              <w:rPr>
                <w:sz w:val="16"/>
                <w:szCs w:val="16"/>
              </w:rPr>
              <w:t xml:space="preserve">ить предохранитель </w:t>
            </w:r>
          </w:p>
        </w:tc>
      </w:tr>
      <w:tr w:rsidR="00224A46" w:rsidRPr="00B65EC5">
        <w:trPr>
          <w:trHeight w:val="207"/>
        </w:trPr>
        <w:tc>
          <w:tcPr>
            <w:tcW w:w="1173" w:type="pct"/>
            <w:vMerge/>
          </w:tcPr>
          <w:p w:rsidR="00224A46" w:rsidRPr="00B65EC5" w:rsidRDefault="00224A46" w:rsidP="009203BE">
            <w:pPr>
              <w:rPr>
                <w:b/>
                <w:sz w:val="16"/>
                <w:szCs w:val="16"/>
              </w:rPr>
            </w:pPr>
          </w:p>
        </w:tc>
        <w:tc>
          <w:tcPr>
            <w:tcW w:w="2022" w:type="pct"/>
          </w:tcPr>
          <w:p w:rsidR="00224A46" w:rsidRPr="00B65EC5" w:rsidRDefault="00224A46" w:rsidP="009203BE">
            <w:pPr>
              <w:rPr>
                <w:sz w:val="16"/>
                <w:szCs w:val="16"/>
              </w:rPr>
            </w:pPr>
            <w:r w:rsidRPr="00B65EC5">
              <w:rPr>
                <w:sz w:val="16"/>
                <w:szCs w:val="16"/>
              </w:rPr>
              <w:t>Прочие неисправности</w:t>
            </w:r>
          </w:p>
        </w:tc>
        <w:tc>
          <w:tcPr>
            <w:tcW w:w="1805" w:type="pct"/>
          </w:tcPr>
          <w:p w:rsidR="00224A46" w:rsidRPr="00B65EC5" w:rsidRDefault="00224A46" w:rsidP="009203BE">
            <w:pPr>
              <w:rPr>
                <w:sz w:val="16"/>
                <w:szCs w:val="16"/>
              </w:rPr>
            </w:pPr>
            <w:r w:rsidRPr="00B65EC5">
              <w:rPr>
                <w:sz w:val="16"/>
                <w:szCs w:val="16"/>
              </w:rPr>
              <w:t>Ремонт у изготовителя</w:t>
            </w:r>
          </w:p>
        </w:tc>
      </w:tr>
    </w:tbl>
    <w:p w:rsidR="00563106" w:rsidRPr="00E239A4" w:rsidRDefault="00DC1E5A" w:rsidP="00563106">
      <w:pPr>
        <w:rPr>
          <w:b/>
          <w:sz w:val="16"/>
          <w:szCs w:val="16"/>
        </w:rPr>
      </w:pPr>
      <w:r>
        <w:rPr>
          <w:b/>
          <w:sz w:val="16"/>
          <w:szCs w:val="16"/>
        </w:rPr>
        <w:t>9</w:t>
      </w:r>
      <w:r w:rsidR="00563106" w:rsidRPr="00E239A4">
        <w:rPr>
          <w:b/>
          <w:sz w:val="16"/>
          <w:szCs w:val="16"/>
        </w:rPr>
        <w:t>.</w:t>
      </w:r>
      <w:r w:rsidR="004021A0">
        <w:rPr>
          <w:b/>
          <w:sz w:val="16"/>
          <w:szCs w:val="16"/>
        </w:rPr>
        <w:t xml:space="preserve"> </w:t>
      </w:r>
      <w:r w:rsidR="00563106" w:rsidRPr="00E239A4">
        <w:rPr>
          <w:b/>
          <w:sz w:val="16"/>
          <w:szCs w:val="16"/>
        </w:rPr>
        <w:t>Транспортирование и хранение</w:t>
      </w:r>
    </w:p>
    <w:p w:rsidR="00563106" w:rsidRPr="00E239A4" w:rsidRDefault="001A3F4C" w:rsidP="008D1518">
      <w:pPr>
        <w:jc w:val="both"/>
        <w:rPr>
          <w:sz w:val="16"/>
          <w:szCs w:val="16"/>
        </w:rPr>
      </w:pPr>
      <w:r>
        <w:rPr>
          <w:sz w:val="16"/>
          <w:szCs w:val="16"/>
        </w:rPr>
        <w:t>9.1 Транспортировка</w:t>
      </w:r>
      <w:r w:rsidR="00CF6A80">
        <w:rPr>
          <w:sz w:val="16"/>
          <w:szCs w:val="16"/>
        </w:rPr>
        <w:t xml:space="preserve"> изделия должна</w:t>
      </w:r>
      <w:r w:rsidR="00563106" w:rsidRPr="00E239A4">
        <w:rPr>
          <w:sz w:val="16"/>
          <w:szCs w:val="16"/>
        </w:rPr>
        <w:t xml:space="preserve"> производиться в </w:t>
      </w:r>
      <w:r w:rsidRPr="00E239A4">
        <w:rPr>
          <w:sz w:val="16"/>
          <w:szCs w:val="16"/>
        </w:rPr>
        <w:t>упаковке предприятия</w:t>
      </w:r>
      <w:r w:rsidR="00563106" w:rsidRPr="00E239A4">
        <w:rPr>
          <w:sz w:val="16"/>
          <w:szCs w:val="16"/>
        </w:rPr>
        <w:t xml:space="preserve"> – </w:t>
      </w:r>
      <w:r w:rsidRPr="00E239A4">
        <w:rPr>
          <w:sz w:val="16"/>
          <w:szCs w:val="16"/>
        </w:rPr>
        <w:t>изготовителя любым</w:t>
      </w:r>
      <w:r w:rsidR="00563106" w:rsidRPr="00E239A4">
        <w:rPr>
          <w:sz w:val="16"/>
          <w:szCs w:val="16"/>
        </w:rPr>
        <w:t xml:space="preserve"> </w:t>
      </w:r>
      <w:r w:rsidRPr="00E239A4">
        <w:rPr>
          <w:sz w:val="16"/>
          <w:szCs w:val="16"/>
        </w:rPr>
        <w:t>видом наземного</w:t>
      </w:r>
      <w:r w:rsidR="00563106" w:rsidRPr="00E239A4">
        <w:rPr>
          <w:sz w:val="16"/>
          <w:szCs w:val="16"/>
        </w:rPr>
        <w:t xml:space="preserve"> (в закрытых негерметизированных отсеках), речного, морского, воздушного транспорта без ограничения расстояния, скорости, допустимых </w:t>
      </w:r>
      <w:r w:rsidRPr="00E239A4">
        <w:rPr>
          <w:sz w:val="16"/>
          <w:szCs w:val="16"/>
        </w:rPr>
        <w:t>для используемого</w:t>
      </w:r>
      <w:r w:rsidR="00563106" w:rsidRPr="00E239A4">
        <w:rPr>
          <w:sz w:val="16"/>
          <w:szCs w:val="16"/>
        </w:rPr>
        <w:t xml:space="preserve"> вида транспорта.</w:t>
      </w:r>
    </w:p>
    <w:p w:rsidR="00563106" w:rsidRPr="00E239A4" w:rsidRDefault="00DC1E5A" w:rsidP="008D1518">
      <w:pPr>
        <w:jc w:val="both"/>
        <w:rPr>
          <w:sz w:val="16"/>
          <w:szCs w:val="16"/>
        </w:rPr>
      </w:pPr>
      <w:r>
        <w:rPr>
          <w:sz w:val="16"/>
          <w:szCs w:val="16"/>
        </w:rPr>
        <w:t>9</w:t>
      </w:r>
      <w:r w:rsidR="00563106" w:rsidRPr="00E239A4">
        <w:rPr>
          <w:sz w:val="16"/>
          <w:szCs w:val="16"/>
        </w:rPr>
        <w:t xml:space="preserve">.2 </w:t>
      </w:r>
      <w:r w:rsidR="00CF6A80">
        <w:rPr>
          <w:sz w:val="16"/>
          <w:szCs w:val="16"/>
        </w:rPr>
        <w:t>Зарядное устройство должно</w:t>
      </w:r>
      <w:r w:rsidR="00563106" w:rsidRPr="00E239A4">
        <w:rPr>
          <w:sz w:val="16"/>
          <w:szCs w:val="16"/>
        </w:rPr>
        <w:t xml:space="preserve"> храниться в упаковке предприятия-изготовителя в отапливаемых вентилируемых </w:t>
      </w:r>
      <w:r w:rsidR="001A3F4C" w:rsidRPr="00E239A4">
        <w:rPr>
          <w:sz w:val="16"/>
          <w:szCs w:val="16"/>
        </w:rPr>
        <w:t>помещениях при</w:t>
      </w:r>
      <w:r w:rsidR="00563106" w:rsidRPr="00E239A4">
        <w:rPr>
          <w:sz w:val="16"/>
          <w:szCs w:val="16"/>
        </w:rPr>
        <w:t xml:space="preserve"> температ</w:t>
      </w:r>
      <w:r w:rsidR="008D1518">
        <w:rPr>
          <w:sz w:val="16"/>
          <w:szCs w:val="16"/>
        </w:rPr>
        <w:t xml:space="preserve">уре окружающего воздуха </w:t>
      </w:r>
      <w:r w:rsidR="001A3F4C">
        <w:rPr>
          <w:sz w:val="16"/>
          <w:szCs w:val="16"/>
        </w:rPr>
        <w:t xml:space="preserve">от </w:t>
      </w:r>
      <w:r w:rsidR="001A3F4C" w:rsidRPr="00E239A4">
        <w:rPr>
          <w:sz w:val="16"/>
          <w:szCs w:val="16"/>
        </w:rPr>
        <w:t>-</w:t>
      </w:r>
      <w:r w:rsidR="00CF6A80">
        <w:rPr>
          <w:sz w:val="16"/>
          <w:szCs w:val="16"/>
        </w:rPr>
        <w:t>10</w:t>
      </w:r>
      <w:r w:rsidR="00FD6C5E">
        <w:rPr>
          <w:sz w:val="16"/>
          <w:szCs w:val="16"/>
        </w:rPr>
        <w:t>ºС до +</w:t>
      </w:r>
      <w:r w:rsidR="00CF6A80">
        <w:rPr>
          <w:sz w:val="16"/>
          <w:szCs w:val="16"/>
        </w:rPr>
        <w:t>40</w:t>
      </w:r>
      <w:r w:rsidR="00563106" w:rsidRPr="00E239A4">
        <w:rPr>
          <w:sz w:val="16"/>
          <w:szCs w:val="16"/>
        </w:rPr>
        <w:t xml:space="preserve"> ºС при   </w:t>
      </w:r>
      <w:r w:rsidR="001A3F4C" w:rsidRPr="00E239A4">
        <w:rPr>
          <w:sz w:val="16"/>
          <w:szCs w:val="16"/>
        </w:rPr>
        <w:t>относительной влажности</w:t>
      </w:r>
      <w:r w:rsidR="00563106" w:rsidRPr="00E239A4">
        <w:rPr>
          <w:sz w:val="16"/>
          <w:szCs w:val="16"/>
        </w:rPr>
        <w:t xml:space="preserve"> воздуха до 80%. В помещении для хранения не должно быть </w:t>
      </w:r>
      <w:r w:rsidR="001A3F4C" w:rsidRPr="00E239A4">
        <w:rPr>
          <w:sz w:val="16"/>
          <w:szCs w:val="16"/>
        </w:rPr>
        <w:t>пыли, паров</w:t>
      </w:r>
      <w:r w:rsidR="00563106" w:rsidRPr="00E239A4">
        <w:rPr>
          <w:sz w:val="16"/>
          <w:szCs w:val="16"/>
        </w:rPr>
        <w:t xml:space="preserve"> кислот, щелочей, вызывающих коррозию.</w:t>
      </w:r>
    </w:p>
    <w:p w:rsidR="00563106" w:rsidRPr="00E239A4" w:rsidRDefault="00DC1E5A" w:rsidP="008D1518">
      <w:pPr>
        <w:jc w:val="both"/>
        <w:rPr>
          <w:b/>
          <w:sz w:val="16"/>
          <w:szCs w:val="16"/>
        </w:rPr>
      </w:pPr>
      <w:r>
        <w:rPr>
          <w:b/>
          <w:sz w:val="16"/>
          <w:szCs w:val="16"/>
        </w:rPr>
        <w:t>10</w:t>
      </w:r>
      <w:r w:rsidR="00563106" w:rsidRPr="00E239A4">
        <w:rPr>
          <w:b/>
          <w:sz w:val="16"/>
          <w:szCs w:val="16"/>
        </w:rPr>
        <w:t>. Гарантийные обязательства</w:t>
      </w:r>
    </w:p>
    <w:p w:rsidR="00563106" w:rsidRPr="00E239A4" w:rsidRDefault="00DC1E5A" w:rsidP="008D1518">
      <w:pPr>
        <w:jc w:val="both"/>
        <w:rPr>
          <w:sz w:val="16"/>
          <w:szCs w:val="16"/>
        </w:rPr>
      </w:pPr>
      <w:r>
        <w:rPr>
          <w:sz w:val="16"/>
          <w:szCs w:val="16"/>
        </w:rPr>
        <w:t>10</w:t>
      </w:r>
      <w:r w:rsidR="00563106" w:rsidRPr="00E239A4">
        <w:rPr>
          <w:sz w:val="16"/>
          <w:szCs w:val="16"/>
        </w:rPr>
        <w:t>.1 Изготовитель гарантирует работу</w:t>
      </w:r>
      <w:r w:rsidR="00CF6A80">
        <w:rPr>
          <w:sz w:val="16"/>
          <w:szCs w:val="16"/>
        </w:rPr>
        <w:t xml:space="preserve"> зарядного </w:t>
      </w:r>
      <w:r w:rsidR="001A3F4C">
        <w:rPr>
          <w:sz w:val="16"/>
          <w:szCs w:val="16"/>
        </w:rPr>
        <w:t>устройства</w:t>
      </w:r>
      <w:r w:rsidR="001A3F4C" w:rsidRPr="00E239A4">
        <w:rPr>
          <w:sz w:val="16"/>
          <w:szCs w:val="16"/>
        </w:rPr>
        <w:t xml:space="preserve"> при</w:t>
      </w:r>
      <w:r w:rsidR="00563106" w:rsidRPr="00E239A4">
        <w:rPr>
          <w:sz w:val="16"/>
          <w:szCs w:val="16"/>
        </w:rPr>
        <w:t xml:space="preserve"> соблюдении </w:t>
      </w:r>
      <w:r w:rsidR="001A3F4C" w:rsidRPr="00E239A4">
        <w:rPr>
          <w:sz w:val="16"/>
          <w:szCs w:val="16"/>
        </w:rPr>
        <w:t>потребителем условий</w:t>
      </w:r>
      <w:r w:rsidR="00563106" w:rsidRPr="00E239A4">
        <w:rPr>
          <w:sz w:val="16"/>
          <w:szCs w:val="16"/>
        </w:rPr>
        <w:t xml:space="preserve"> эксплуатации.</w:t>
      </w:r>
    </w:p>
    <w:p w:rsidR="00563106" w:rsidRPr="00E239A4" w:rsidRDefault="001A3F4C" w:rsidP="008D1518">
      <w:pPr>
        <w:jc w:val="both"/>
        <w:rPr>
          <w:sz w:val="16"/>
          <w:szCs w:val="16"/>
        </w:rPr>
      </w:pPr>
      <w:r>
        <w:rPr>
          <w:sz w:val="16"/>
          <w:szCs w:val="16"/>
        </w:rPr>
        <w:t>10</w:t>
      </w:r>
      <w:r w:rsidRPr="00E239A4">
        <w:rPr>
          <w:sz w:val="16"/>
          <w:szCs w:val="16"/>
        </w:rPr>
        <w:t>.2 Гарантийный</w:t>
      </w:r>
      <w:r w:rsidR="00563106" w:rsidRPr="00E239A4">
        <w:rPr>
          <w:sz w:val="16"/>
          <w:szCs w:val="16"/>
        </w:rPr>
        <w:t xml:space="preserve"> срок </w:t>
      </w:r>
      <w:r w:rsidR="00422C7A" w:rsidRPr="00A3799A">
        <w:rPr>
          <w:sz w:val="16"/>
          <w:szCs w:val="16"/>
        </w:rPr>
        <w:t>1</w:t>
      </w:r>
      <w:r w:rsidR="00563106" w:rsidRPr="00E239A4">
        <w:rPr>
          <w:sz w:val="16"/>
          <w:szCs w:val="16"/>
        </w:rPr>
        <w:t xml:space="preserve"> год со дня продажи. При отсутствии даты продажи и штампа магазина гарантийный срок исчисляется с </w:t>
      </w:r>
      <w:r w:rsidR="001439C2">
        <w:rPr>
          <w:sz w:val="16"/>
          <w:szCs w:val="16"/>
        </w:rPr>
        <w:t xml:space="preserve">момента </w:t>
      </w:r>
      <w:r w:rsidR="00563106" w:rsidRPr="00E239A4">
        <w:rPr>
          <w:sz w:val="16"/>
          <w:szCs w:val="16"/>
        </w:rPr>
        <w:t xml:space="preserve">выпуска (даты приемки) </w:t>
      </w:r>
      <w:r w:rsidR="00CF6A80">
        <w:rPr>
          <w:sz w:val="16"/>
          <w:szCs w:val="16"/>
        </w:rPr>
        <w:t xml:space="preserve">зарядного устройства </w:t>
      </w:r>
      <w:r w:rsidR="00563106" w:rsidRPr="00E239A4">
        <w:rPr>
          <w:sz w:val="16"/>
          <w:szCs w:val="16"/>
        </w:rPr>
        <w:t>изготовителем.  В течение гарантийного срока изготовитель обязуется, в случае необходимости, произвести ремонт.</w:t>
      </w:r>
    </w:p>
    <w:p w:rsidR="00563106" w:rsidRPr="00E239A4" w:rsidRDefault="00DC1E5A" w:rsidP="008D1518">
      <w:pPr>
        <w:jc w:val="both"/>
        <w:rPr>
          <w:sz w:val="16"/>
          <w:szCs w:val="16"/>
        </w:rPr>
      </w:pPr>
      <w:r>
        <w:rPr>
          <w:sz w:val="16"/>
          <w:szCs w:val="16"/>
        </w:rPr>
        <w:t>10</w:t>
      </w:r>
      <w:r w:rsidR="00563106" w:rsidRPr="00E239A4">
        <w:rPr>
          <w:sz w:val="16"/>
          <w:szCs w:val="16"/>
        </w:rPr>
        <w:t xml:space="preserve">.3 Гарантийные обязательства снимаются в случаях: </w:t>
      </w:r>
    </w:p>
    <w:p w:rsidR="00563106" w:rsidRPr="00E239A4" w:rsidRDefault="00563106" w:rsidP="008D1518">
      <w:pPr>
        <w:jc w:val="both"/>
        <w:rPr>
          <w:sz w:val="16"/>
          <w:szCs w:val="16"/>
        </w:rPr>
      </w:pPr>
      <w:r w:rsidRPr="00E239A4">
        <w:rPr>
          <w:sz w:val="16"/>
          <w:szCs w:val="16"/>
        </w:rPr>
        <w:t xml:space="preserve">         - наличия механических повреждений;</w:t>
      </w:r>
    </w:p>
    <w:p w:rsidR="00563106" w:rsidRPr="00E239A4" w:rsidRDefault="00563106" w:rsidP="008D1518">
      <w:pPr>
        <w:jc w:val="both"/>
        <w:rPr>
          <w:sz w:val="16"/>
          <w:szCs w:val="16"/>
        </w:rPr>
      </w:pPr>
      <w:r w:rsidRPr="00E239A4">
        <w:rPr>
          <w:sz w:val="16"/>
          <w:szCs w:val="16"/>
        </w:rPr>
        <w:t xml:space="preserve">         - нарушения целостности пломб;</w:t>
      </w:r>
    </w:p>
    <w:p w:rsidR="00563106" w:rsidRPr="00E239A4" w:rsidRDefault="00563106" w:rsidP="008D1518">
      <w:pPr>
        <w:jc w:val="both"/>
        <w:rPr>
          <w:sz w:val="16"/>
          <w:szCs w:val="16"/>
        </w:rPr>
      </w:pPr>
      <w:r w:rsidRPr="00E239A4">
        <w:rPr>
          <w:sz w:val="16"/>
          <w:szCs w:val="16"/>
        </w:rPr>
        <w:t xml:space="preserve">         - измен</w:t>
      </w:r>
      <w:r w:rsidR="00CF6A80">
        <w:rPr>
          <w:sz w:val="16"/>
          <w:szCs w:val="16"/>
        </w:rPr>
        <w:t>ения надписей на зарядном устройстве</w:t>
      </w:r>
      <w:r w:rsidRPr="00E239A4">
        <w:rPr>
          <w:sz w:val="16"/>
          <w:szCs w:val="16"/>
        </w:rPr>
        <w:t>;</w:t>
      </w:r>
    </w:p>
    <w:p w:rsidR="00563106" w:rsidRPr="00E239A4" w:rsidRDefault="00563106" w:rsidP="008D1518">
      <w:pPr>
        <w:jc w:val="both"/>
        <w:rPr>
          <w:sz w:val="16"/>
          <w:szCs w:val="16"/>
        </w:rPr>
      </w:pPr>
      <w:r w:rsidRPr="00E239A4">
        <w:rPr>
          <w:sz w:val="16"/>
          <w:szCs w:val="16"/>
        </w:rPr>
        <w:t xml:space="preserve">         - монтажа, подключения и эксплуатации с отклонениями от требований, установленных в настоящем</w:t>
      </w:r>
      <w:r w:rsidR="00CF6A80">
        <w:rPr>
          <w:sz w:val="16"/>
          <w:szCs w:val="16"/>
        </w:rPr>
        <w:t xml:space="preserve">          р</w:t>
      </w:r>
      <w:r w:rsidRPr="00E239A4">
        <w:rPr>
          <w:sz w:val="16"/>
          <w:szCs w:val="16"/>
        </w:rPr>
        <w:t>уководстве;</w:t>
      </w:r>
    </w:p>
    <w:p w:rsidR="00563106" w:rsidRPr="00E239A4" w:rsidRDefault="00563106" w:rsidP="008D1518">
      <w:pPr>
        <w:jc w:val="both"/>
        <w:rPr>
          <w:sz w:val="16"/>
          <w:szCs w:val="16"/>
        </w:rPr>
      </w:pPr>
      <w:r w:rsidRPr="00E239A4">
        <w:rPr>
          <w:sz w:val="16"/>
          <w:szCs w:val="16"/>
        </w:rPr>
        <w:t xml:space="preserve">         - нарушения комплектности поставки, в т. ч. отсутствия настоящего Руководства.</w:t>
      </w:r>
    </w:p>
    <w:p w:rsidR="00563106" w:rsidRPr="00E239A4" w:rsidRDefault="00DC1E5A" w:rsidP="008D1518">
      <w:pPr>
        <w:jc w:val="both"/>
        <w:rPr>
          <w:sz w:val="16"/>
          <w:szCs w:val="16"/>
        </w:rPr>
      </w:pPr>
      <w:r>
        <w:rPr>
          <w:sz w:val="16"/>
          <w:szCs w:val="16"/>
        </w:rPr>
        <w:t>10</w:t>
      </w:r>
      <w:r w:rsidR="00563106" w:rsidRPr="00E239A4">
        <w:rPr>
          <w:sz w:val="16"/>
          <w:szCs w:val="16"/>
        </w:rPr>
        <w:t>.4 Изготовитель не несет никакой ответственности за любые возможные последствия в результате неправильного монтажа</w:t>
      </w:r>
      <w:r w:rsidR="00CF6A80">
        <w:rPr>
          <w:sz w:val="16"/>
          <w:szCs w:val="16"/>
        </w:rPr>
        <w:t>, подключения или эксплуатации зарядного устройства</w:t>
      </w:r>
      <w:r w:rsidR="00563106" w:rsidRPr="00E239A4">
        <w:rPr>
          <w:sz w:val="16"/>
          <w:szCs w:val="16"/>
        </w:rPr>
        <w:t>.</w:t>
      </w:r>
    </w:p>
    <w:p w:rsidR="006E328F" w:rsidRDefault="006E328F" w:rsidP="006F22BD"/>
    <w:p w:rsidR="001A3F4C" w:rsidRDefault="001A3F4C" w:rsidP="006F22BD"/>
    <w:p w:rsidR="001A3F4C" w:rsidRDefault="001A3F4C" w:rsidP="006F22BD"/>
    <w:p w:rsidR="001A3F4C" w:rsidRDefault="001A3F4C" w:rsidP="006F22BD"/>
    <w:p w:rsidR="001A3F4C" w:rsidRDefault="001A3F4C" w:rsidP="006F22BD"/>
    <w:p w:rsidR="001A3F4C" w:rsidRDefault="001A3F4C" w:rsidP="006F22BD"/>
    <w:p w:rsidR="001A3F4C" w:rsidRDefault="001A3F4C" w:rsidP="006F22BD"/>
    <w:p w:rsidR="001A3F4C" w:rsidRDefault="001A3F4C" w:rsidP="006F22BD"/>
    <w:p w:rsidR="006A6213" w:rsidRPr="00322EFF" w:rsidRDefault="006A6213" w:rsidP="006A6213">
      <w:pPr>
        <w:jc w:val="center"/>
        <w:rPr>
          <w:b/>
          <w:sz w:val="22"/>
          <w:szCs w:val="22"/>
        </w:rPr>
      </w:pPr>
      <w:r w:rsidRPr="00322EFF">
        <w:rPr>
          <w:b/>
          <w:sz w:val="22"/>
          <w:szCs w:val="22"/>
        </w:rPr>
        <w:lastRenderedPageBreak/>
        <w:t xml:space="preserve">Руководство по эксплуатации </w:t>
      </w:r>
    </w:p>
    <w:p w:rsidR="006A6213" w:rsidRPr="00322EFF" w:rsidRDefault="00E72BA8" w:rsidP="006A6213">
      <w:pPr>
        <w:jc w:val="center"/>
        <w:rPr>
          <w:b/>
          <w:sz w:val="22"/>
          <w:szCs w:val="22"/>
        </w:rPr>
      </w:pPr>
      <w:r>
        <w:rPr>
          <w:b/>
          <w:sz w:val="22"/>
          <w:szCs w:val="22"/>
        </w:rPr>
        <w:t>З</w:t>
      </w:r>
      <w:r w:rsidR="005B04CC">
        <w:rPr>
          <w:b/>
          <w:sz w:val="22"/>
          <w:szCs w:val="22"/>
        </w:rPr>
        <w:t>арядные устройства ЗУ1-12, ЗУ1-24.</w:t>
      </w:r>
    </w:p>
    <w:p w:rsidR="00103FC7" w:rsidRDefault="00103FC7" w:rsidP="006A6213">
      <w:pPr>
        <w:ind w:firstLine="612"/>
        <w:jc w:val="both"/>
        <w:rPr>
          <w:b/>
          <w:sz w:val="16"/>
          <w:szCs w:val="16"/>
        </w:rPr>
      </w:pPr>
    </w:p>
    <w:p w:rsidR="006A6213" w:rsidRPr="00E239A4" w:rsidRDefault="006A6213" w:rsidP="006A6213">
      <w:pPr>
        <w:ind w:firstLine="612"/>
        <w:jc w:val="both"/>
        <w:rPr>
          <w:b/>
          <w:sz w:val="16"/>
          <w:szCs w:val="16"/>
        </w:rPr>
      </w:pPr>
      <w:r w:rsidRPr="00E239A4">
        <w:rPr>
          <w:b/>
          <w:sz w:val="16"/>
          <w:szCs w:val="16"/>
        </w:rPr>
        <w:t>1. Назначение</w:t>
      </w:r>
    </w:p>
    <w:p w:rsidR="007009B0" w:rsidRDefault="006A6213" w:rsidP="006A6213">
      <w:pPr>
        <w:ind w:firstLine="612"/>
        <w:jc w:val="both"/>
        <w:rPr>
          <w:sz w:val="16"/>
          <w:szCs w:val="16"/>
        </w:rPr>
      </w:pPr>
      <w:r w:rsidRPr="00E239A4">
        <w:rPr>
          <w:sz w:val="16"/>
          <w:szCs w:val="16"/>
        </w:rPr>
        <w:t xml:space="preserve">1.1 </w:t>
      </w:r>
      <w:r w:rsidR="00E72BA8">
        <w:rPr>
          <w:sz w:val="16"/>
          <w:szCs w:val="16"/>
        </w:rPr>
        <w:t>Зарядные устройства</w:t>
      </w:r>
      <w:r w:rsidRPr="00E239A4">
        <w:rPr>
          <w:sz w:val="16"/>
          <w:szCs w:val="16"/>
        </w:rPr>
        <w:t xml:space="preserve"> </w:t>
      </w:r>
      <w:r w:rsidR="005B04CC">
        <w:rPr>
          <w:sz w:val="16"/>
          <w:szCs w:val="16"/>
        </w:rPr>
        <w:t>ЗУ1</w:t>
      </w:r>
      <w:r w:rsidR="006676E4">
        <w:rPr>
          <w:sz w:val="16"/>
          <w:szCs w:val="16"/>
        </w:rPr>
        <w:t xml:space="preserve"> </w:t>
      </w:r>
      <w:r w:rsidRPr="00E239A4">
        <w:rPr>
          <w:sz w:val="16"/>
          <w:szCs w:val="16"/>
        </w:rPr>
        <w:t>предназначены для</w:t>
      </w:r>
      <w:r w:rsidR="006676E4">
        <w:rPr>
          <w:sz w:val="16"/>
          <w:szCs w:val="16"/>
        </w:rPr>
        <w:t xml:space="preserve"> преобразования </w:t>
      </w:r>
      <w:r w:rsidR="00A33717">
        <w:rPr>
          <w:sz w:val="16"/>
          <w:szCs w:val="16"/>
        </w:rPr>
        <w:t>энергии</w:t>
      </w:r>
      <w:r w:rsidR="005B04CC">
        <w:rPr>
          <w:sz w:val="16"/>
          <w:szCs w:val="16"/>
        </w:rPr>
        <w:t xml:space="preserve"> </w:t>
      </w:r>
      <w:r w:rsidR="00A33717">
        <w:rPr>
          <w:sz w:val="16"/>
          <w:szCs w:val="16"/>
        </w:rPr>
        <w:t>с</w:t>
      </w:r>
      <w:r w:rsidR="005B04CC">
        <w:rPr>
          <w:sz w:val="16"/>
          <w:szCs w:val="16"/>
        </w:rPr>
        <w:t>ети переменного</w:t>
      </w:r>
      <w:r w:rsidR="00B05CD0">
        <w:rPr>
          <w:sz w:val="16"/>
          <w:szCs w:val="16"/>
        </w:rPr>
        <w:t xml:space="preserve"> тока с</w:t>
      </w:r>
      <w:r w:rsidR="009B1B96">
        <w:rPr>
          <w:sz w:val="16"/>
          <w:szCs w:val="16"/>
        </w:rPr>
        <w:t xml:space="preserve"> номинальным</w:t>
      </w:r>
      <w:r w:rsidRPr="00E239A4">
        <w:rPr>
          <w:sz w:val="16"/>
          <w:szCs w:val="16"/>
        </w:rPr>
        <w:t xml:space="preserve"> значением </w:t>
      </w:r>
      <w:r w:rsidR="00A33717">
        <w:rPr>
          <w:sz w:val="16"/>
          <w:szCs w:val="16"/>
        </w:rPr>
        <w:t xml:space="preserve">действующего </w:t>
      </w:r>
      <w:r w:rsidRPr="00E239A4">
        <w:rPr>
          <w:sz w:val="16"/>
          <w:szCs w:val="16"/>
        </w:rPr>
        <w:t>напряжения</w:t>
      </w:r>
      <w:r w:rsidR="0005521B">
        <w:rPr>
          <w:sz w:val="16"/>
          <w:szCs w:val="16"/>
        </w:rPr>
        <w:t xml:space="preserve"> </w:t>
      </w:r>
      <w:r w:rsidR="009B1B96">
        <w:rPr>
          <w:sz w:val="16"/>
          <w:szCs w:val="16"/>
        </w:rPr>
        <w:t>220В</w:t>
      </w:r>
      <w:r w:rsidRPr="00E239A4">
        <w:rPr>
          <w:sz w:val="16"/>
          <w:szCs w:val="16"/>
        </w:rPr>
        <w:t xml:space="preserve"> </w:t>
      </w:r>
      <w:r w:rsidR="00A33717" w:rsidRPr="00611F98">
        <w:rPr>
          <w:sz w:val="16"/>
          <w:szCs w:val="16"/>
        </w:rPr>
        <w:t>и частотой 50</w:t>
      </w:r>
      <w:r w:rsidR="001A3F4C" w:rsidRPr="00611F98">
        <w:rPr>
          <w:sz w:val="16"/>
          <w:szCs w:val="16"/>
        </w:rPr>
        <w:t xml:space="preserve">Гц, </w:t>
      </w:r>
      <w:r w:rsidR="001A3F4C">
        <w:rPr>
          <w:sz w:val="16"/>
          <w:szCs w:val="16"/>
        </w:rPr>
        <w:t>в</w:t>
      </w:r>
      <w:r w:rsidRPr="00E239A4">
        <w:rPr>
          <w:sz w:val="16"/>
          <w:szCs w:val="16"/>
        </w:rPr>
        <w:t xml:space="preserve"> </w:t>
      </w:r>
      <w:r w:rsidR="00A33717">
        <w:rPr>
          <w:sz w:val="16"/>
          <w:szCs w:val="16"/>
        </w:rPr>
        <w:t>энергию</w:t>
      </w:r>
      <w:r w:rsidRPr="00E239A4">
        <w:rPr>
          <w:sz w:val="16"/>
          <w:szCs w:val="16"/>
        </w:rPr>
        <w:t xml:space="preserve"> </w:t>
      </w:r>
      <w:r w:rsidR="00A33717">
        <w:rPr>
          <w:sz w:val="16"/>
          <w:szCs w:val="16"/>
        </w:rPr>
        <w:t>постоянного</w:t>
      </w:r>
      <w:r w:rsidRPr="00E239A4">
        <w:rPr>
          <w:sz w:val="16"/>
          <w:szCs w:val="16"/>
        </w:rPr>
        <w:t xml:space="preserve"> </w:t>
      </w:r>
      <w:r w:rsidR="00A33717">
        <w:rPr>
          <w:sz w:val="16"/>
          <w:szCs w:val="16"/>
        </w:rPr>
        <w:t xml:space="preserve">тока с </w:t>
      </w:r>
      <w:r w:rsidRPr="00E239A4">
        <w:rPr>
          <w:sz w:val="16"/>
          <w:szCs w:val="16"/>
        </w:rPr>
        <w:t>напряжение</w:t>
      </w:r>
      <w:r w:rsidR="00A33717">
        <w:rPr>
          <w:sz w:val="16"/>
          <w:szCs w:val="16"/>
        </w:rPr>
        <w:t>м</w:t>
      </w:r>
      <w:r w:rsidRPr="00E239A4">
        <w:rPr>
          <w:sz w:val="16"/>
          <w:szCs w:val="16"/>
        </w:rPr>
        <w:t xml:space="preserve"> </w:t>
      </w:r>
      <w:r w:rsidR="00A33717">
        <w:rPr>
          <w:sz w:val="16"/>
          <w:szCs w:val="16"/>
        </w:rPr>
        <w:t>12</w:t>
      </w:r>
      <w:r w:rsidRPr="00E239A4">
        <w:rPr>
          <w:sz w:val="16"/>
          <w:szCs w:val="16"/>
        </w:rPr>
        <w:t>В</w:t>
      </w:r>
      <w:r w:rsidR="00A33717">
        <w:rPr>
          <w:sz w:val="16"/>
          <w:szCs w:val="16"/>
        </w:rPr>
        <w:t xml:space="preserve"> (24В</w:t>
      </w:r>
      <w:r w:rsidR="001A3F4C">
        <w:rPr>
          <w:sz w:val="16"/>
          <w:szCs w:val="16"/>
        </w:rPr>
        <w:t>)</w:t>
      </w:r>
      <w:r w:rsidR="001A3F4C" w:rsidRPr="00E239A4">
        <w:rPr>
          <w:sz w:val="16"/>
          <w:szCs w:val="16"/>
        </w:rPr>
        <w:t>, для</w:t>
      </w:r>
      <w:r w:rsidRPr="00E239A4">
        <w:rPr>
          <w:sz w:val="16"/>
          <w:szCs w:val="16"/>
        </w:rPr>
        <w:t xml:space="preserve"> </w:t>
      </w:r>
      <w:r w:rsidR="00073D3A">
        <w:rPr>
          <w:sz w:val="16"/>
          <w:szCs w:val="16"/>
        </w:rPr>
        <w:t xml:space="preserve">заряда </w:t>
      </w:r>
      <w:r w:rsidRPr="00E239A4">
        <w:rPr>
          <w:sz w:val="16"/>
          <w:szCs w:val="16"/>
        </w:rPr>
        <w:t xml:space="preserve">любых </w:t>
      </w:r>
      <w:r w:rsidR="0005521B">
        <w:rPr>
          <w:sz w:val="16"/>
          <w:szCs w:val="16"/>
        </w:rPr>
        <w:t>аккумуляторных батарей</w:t>
      </w:r>
      <w:r w:rsidR="00CF6A80">
        <w:rPr>
          <w:sz w:val="16"/>
          <w:szCs w:val="16"/>
        </w:rPr>
        <w:t xml:space="preserve"> (АКБ)</w:t>
      </w:r>
      <w:r w:rsidR="007009B0">
        <w:rPr>
          <w:sz w:val="16"/>
          <w:szCs w:val="16"/>
        </w:rPr>
        <w:t xml:space="preserve"> в</w:t>
      </w:r>
      <w:r w:rsidR="00E72BA8">
        <w:rPr>
          <w:sz w:val="16"/>
          <w:szCs w:val="16"/>
        </w:rPr>
        <w:t xml:space="preserve"> том числе и герметичных</w:t>
      </w:r>
      <w:r w:rsidR="007009B0">
        <w:rPr>
          <w:sz w:val="16"/>
          <w:szCs w:val="16"/>
        </w:rPr>
        <w:t xml:space="preserve"> </w:t>
      </w:r>
      <w:r w:rsidR="00E72BA8">
        <w:rPr>
          <w:sz w:val="16"/>
          <w:szCs w:val="16"/>
        </w:rPr>
        <w:t xml:space="preserve">в </w:t>
      </w:r>
      <w:r w:rsidR="007009B0">
        <w:rPr>
          <w:sz w:val="16"/>
          <w:szCs w:val="16"/>
        </w:rPr>
        <w:t>соответствии с режимом их эксплуатации</w:t>
      </w:r>
      <w:r w:rsidR="00E72BA8">
        <w:rPr>
          <w:sz w:val="16"/>
          <w:szCs w:val="16"/>
        </w:rPr>
        <w:t xml:space="preserve">. </w:t>
      </w:r>
      <w:r w:rsidR="00505FC9">
        <w:rPr>
          <w:sz w:val="16"/>
          <w:szCs w:val="16"/>
        </w:rPr>
        <w:t>Устройство реализует трехстадийный процесс заряда.</w:t>
      </w:r>
    </w:p>
    <w:p w:rsidR="006A6213" w:rsidRPr="00E239A4" w:rsidRDefault="006A6213" w:rsidP="006A6213">
      <w:pPr>
        <w:ind w:firstLine="612"/>
        <w:jc w:val="both"/>
        <w:rPr>
          <w:sz w:val="16"/>
          <w:szCs w:val="16"/>
        </w:rPr>
      </w:pPr>
      <w:r w:rsidRPr="00E239A4">
        <w:rPr>
          <w:sz w:val="16"/>
          <w:szCs w:val="16"/>
        </w:rPr>
        <w:t>1.2 Условия эксплуатации:</w:t>
      </w:r>
    </w:p>
    <w:p w:rsidR="006A6213" w:rsidRPr="00E239A4" w:rsidRDefault="006A6213" w:rsidP="006A6213">
      <w:pPr>
        <w:ind w:firstLine="612"/>
        <w:jc w:val="both"/>
        <w:rPr>
          <w:sz w:val="16"/>
          <w:szCs w:val="16"/>
        </w:rPr>
      </w:pPr>
      <w:r w:rsidRPr="00E239A4">
        <w:rPr>
          <w:sz w:val="16"/>
          <w:szCs w:val="16"/>
        </w:rPr>
        <w:t xml:space="preserve">- диапазон температур окружающей среды  </w:t>
      </w:r>
      <w:r w:rsidR="00611F98">
        <w:rPr>
          <w:sz w:val="16"/>
          <w:szCs w:val="16"/>
        </w:rPr>
        <w:t xml:space="preserve">                   </w:t>
      </w:r>
      <w:r w:rsidR="00892BE1">
        <w:rPr>
          <w:sz w:val="16"/>
          <w:szCs w:val="16"/>
        </w:rPr>
        <w:t xml:space="preserve">   </w:t>
      </w:r>
      <w:r w:rsidR="001A3F4C">
        <w:rPr>
          <w:sz w:val="16"/>
          <w:szCs w:val="16"/>
        </w:rPr>
        <w:t>от -1</w:t>
      </w:r>
      <w:r w:rsidR="001A3F4C" w:rsidRPr="00E239A4">
        <w:rPr>
          <w:sz w:val="16"/>
          <w:szCs w:val="16"/>
        </w:rPr>
        <w:t>0 до +</w:t>
      </w:r>
      <w:r w:rsidRPr="00E239A4">
        <w:rPr>
          <w:sz w:val="16"/>
          <w:szCs w:val="16"/>
        </w:rPr>
        <w:t xml:space="preserve">40º </w:t>
      </w:r>
      <w:proofErr w:type="gramStart"/>
      <w:r w:rsidRPr="00E239A4">
        <w:rPr>
          <w:sz w:val="16"/>
          <w:szCs w:val="16"/>
        </w:rPr>
        <w:t>С</w:t>
      </w:r>
      <w:proofErr w:type="gramEnd"/>
      <w:r w:rsidRPr="00E239A4">
        <w:rPr>
          <w:sz w:val="16"/>
          <w:szCs w:val="16"/>
        </w:rPr>
        <w:t>;</w:t>
      </w:r>
    </w:p>
    <w:p w:rsidR="006A6213" w:rsidRPr="00E239A4" w:rsidRDefault="006A6213" w:rsidP="006A6213">
      <w:pPr>
        <w:ind w:firstLine="612"/>
        <w:jc w:val="both"/>
        <w:rPr>
          <w:sz w:val="16"/>
          <w:szCs w:val="16"/>
        </w:rPr>
      </w:pPr>
      <w:r w:rsidRPr="00E239A4">
        <w:rPr>
          <w:sz w:val="16"/>
          <w:szCs w:val="16"/>
        </w:rPr>
        <w:t xml:space="preserve">- относительная влажность воздуха </w:t>
      </w:r>
      <w:r w:rsidR="001A3F4C" w:rsidRPr="00E239A4">
        <w:rPr>
          <w:sz w:val="16"/>
          <w:szCs w:val="16"/>
        </w:rPr>
        <w:t>при t</w:t>
      </w:r>
      <w:r w:rsidRPr="00E239A4">
        <w:rPr>
          <w:sz w:val="16"/>
          <w:szCs w:val="16"/>
        </w:rPr>
        <w:t xml:space="preserve">=25º </w:t>
      </w:r>
      <w:proofErr w:type="gramStart"/>
      <w:r w:rsidR="001A3F4C" w:rsidRPr="00E239A4">
        <w:rPr>
          <w:sz w:val="16"/>
          <w:szCs w:val="16"/>
        </w:rPr>
        <w:t xml:space="preserve">С,  </w:t>
      </w:r>
      <w:r w:rsidRPr="00E239A4">
        <w:rPr>
          <w:sz w:val="16"/>
          <w:szCs w:val="16"/>
        </w:rPr>
        <w:t xml:space="preserve"> </w:t>
      </w:r>
      <w:proofErr w:type="gramEnd"/>
      <w:r w:rsidRPr="00E239A4">
        <w:rPr>
          <w:sz w:val="16"/>
          <w:szCs w:val="16"/>
        </w:rPr>
        <w:t xml:space="preserve">            не более   80% ;</w:t>
      </w:r>
    </w:p>
    <w:p w:rsidR="006A6213" w:rsidRPr="00E239A4" w:rsidRDefault="006A6213" w:rsidP="006A6213">
      <w:pPr>
        <w:ind w:firstLine="612"/>
        <w:jc w:val="both"/>
        <w:rPr>
          <w:sz w:val="16"/>
          <w:szCs w:val="16"/>
        </w:rPr>
      </w:pPr>
      <w:r w:rsidRPr="00E239A4">
        <w:rPr>
          <w:sz w:val="16"/>
          <w:szCs w:val="16"/>
        </w:rPr>
        <w:t xml:space="preserve">- отсутствие действия агрессивных паров, жидкостей и газов в концентрациях, разрушающих металлы и изоляцию, токопроводящей пыли, грязи; </w:t>
      </w:r>
    </w:p>
    <w:p w:rsidR="006A6213" w:rsidRPr="00E239A4" w:rsidRDefault="006A6213" w:rsidP="006A6213">
      <w:pPr>
        <w:ind w:firstLine="612"/>
        <w:jc w:val="both"/>
        <w:rPr>
          <w:sz w:val="16"/>
          <w:szCs w:val="16"/>
        </w:rPr>
      </w:pPr>
      <w:r w:rsidRPr="00E239A4">
        <w:rPr>
          <w:sz w:val="16"/>
          <w:szCs w:val="16"/>
        </w:rPr>
        <w:t xml:space="preserve">- режим </w:t>
      </w:r>
      <w:r w:rsidR="001A3F4C" w:rsidRPr="00E239A4">
        <w:rPr>
          <w:sz w:val="16"/>
          <w:szCs w:val="16"/>
        </w:rPr>
        <w:t>работы -</w:t>
      </w:r>
      <w:r w:rsidRPr="00E239A4">
        <w:rPr>
          <w:sz w:val="16"/>
          <w:szCs w:val="16"/>
        </w:rPr>
        <w:t xml:space="preserve"> без ограничений по времени; </w:t>
      </w:r>
    </w:p>
    <w:p w:rsidR="00103FC7" w:rsidRPr="006E328F" w:rsidRDefault="006A6213" w:rsidP="006E328F">
      <w:pPr>
        <w:ind w:firstLine="612"/>
        <w:jc w:val="both"/>
        <w:rPr>
          <w:sz w:val="16"/>
          <w:szCs w:val="16"/>
        </w:rPr>
      </w:pPr>
      <w:r w:rsidRPr="00E239A4">
        <w:rPr>
          <w:sz w:val="16"/>
          <w:szCs w:val="16"/>
        </w:rPr>
        <w:t xml:space="preserve">- степень защиты изделия от проникновения посторонних предметов и воды по ГОСТ 14254-96 </w:t>
      </w:r>
      <w:r w:rsidRPr="00E239A4">
        <w:rPr>
          <w:sz w:val="16"/>
          <w:szCs w:val="16"/>
          <w:lang w:val="en-US"/>
        </w:rPr>
        <w:t>IP</w:t>
      </w:r>
      <w:r w:rsidRPr="00E239A4">
        <w:rPr>
          <w:sz w:val="16"/>
          <w:szCs w:val="16"/>
        </w:rPr>
        <w:t>20 (не герметизирован).</w:t>
      </w:r>
      <w:r w:rsidRPr="00E239A4">
        <w:rPr>
          <w:b/>
          <w:sz w:val="16"/>
          <w:szCs w:val="16"/>
        </w:rPr>
        <w:t xml:space="preserve">                                                                                                                                                                             </w:t>
      </w:r>
    </w:p>
    <w:p w:rsidR="006A6213" w:rsidRPr="00E239A4" w:rsidRDefault="006A6213" w:rsidP="00521AEC">
      <w:pPr>
        <w:ind w:firstLine="612"/>
        <w:rPr>
          <w:b/>
          <w:sz w:val="16"/>
          <w:szCs w:val="16"/>
        </w:rPr>
      </w:pPr>
      <w:r w:rsidRPr="00E239A4">
        <w:rPr>
          <w:b/>
          <w:sz w:val="16"/>
          <w:szCs w:val="16"/>
        </w:rPr>
        <w:t>2. Комплектность</w:t>
      </w:r>
    </w:p>
    <w:p w:rsidR="001439C2" w:rsidRPr="00243DCE" w:rsidRDefault="00FA6877" w:rsidP="006A6213">
      <w:pPr>
        <w:rPr>
          <w:sz w:val="16"/>
          <w:szCs w:val="16"/>
        </w:rPr>
      </w:pPr>
      <w:r>
        <w:rPr>
          <w:sz w:val="16"/>
          <w:szCs w:val="16"/>
        </w:rPr>
        <w:t xml:space="preserve">2.1 Зарядное устройство                </w:t>
      </w:r>
      <w:r w:rsidR="006A6213" w:rsidRPr="00E239A4">
        <w:rPr>
          <w:sz w:val="16"/>
          <w:szCs w:val="16"/>
        </w:rPr>
        <w:t xml:space="preserve">                                     </w:t>
      </w:r>
      <w:r w:rsidR="004865B4" w:rsidRPr="00243DCE">
        <w:rPr>
          <w:sz w:val="16"/>
          <w:szCs w:val="16"/>
        </w:rPr>
        <w:t xml:space="preserve">             </w:t>
      </w:r>
      <w:r w:rsidR="006A6213" w:rsidRPr="00E239A4">
        <w:rPr>
          <w:sz w:val="16"/>
          <w:szCs w:val="16"/>
        </w:rPr>
        <w:t xml:space="preserve">  -     1 шт.</w:t>
      </w:r>
    </w:p>
    <w:p w:rsidR="006A6213" w:rsidRPr="00E239A4" w:rsidRDefault="00243DCE" w:rsidP="006A6213">
      <w:pPr>
        <w:rPr>
          <w:sz w:val="16"/>
          <w:szCs w:val="16"/>
        </w:rPr>
      </w:pPr>
      <w:r>
        <w:rPr>
          <w:sz w:val="16"/>
          <w:szCs w:val="16"/>
        </w:rPr>
        <w:t>2.</w:t>
      </w:r>
      <w:r w:rsidRPr="00243DCE">
        <w:rPr>
          <w:sz w:val="16"/>
          <w:szCs w:val="16"/>
        </w:rPr>
        <w:t>2</w:t>
      </w:r>
      <w:r w:rsidR="006A6213" w:rsidRPr="00E239A4">
        <w:rPr>
          <w:sz w:val="16"/>
          <w:szCs w:val="16"/>
        </w:rPr>
        <w:t xml:space="preserve"> Руководство по эксплуатации                                       </w:t>
      </w:r>
      <w:r w:rsidR="004865B4" w:rsidRPr="004865B4">
        <w:rPr>
          <w:sz w:val="16"/>
          <w:szCs w:val="16"/>
        </w:rPr>
        <w:t xml:space="preserve">             </w:t>
      </w:r>
      <w:r w:rsidR="006A6213" w:rsidRPr="00E239A4">
        <w:rPr>
          <w:sz w:val="16"/>
          <w:szCs w:val="16"/>
        </w:rPr>
        <w:t xml:space="preserve"> -     1 шт</w:t>
      </w:r>
      <w:r w:rsidR="008D1518">
        <w:rPr>
          <w:sz w:val="16"/>
          <w:szCs w:val="16"/>
        </w:rPr>
        <w:t>.</w:t>
      </w:r>
    </w:p>
    <w:p w:rsidR="00103FC7" w:rsidRDefault="00243DCE" w:rsidP="006E328F">
      <w:pPr>
        <w:rPr>
          <w:b/>
          <w:sz w:val="16"/>
          <w:szCs w:val="16"/>
        </w:rPr>
      </w:pPr>
      <w:r>
        <w:rPr>
          <w:sz w:val="16"/>
          <w:szCs w:val="16"/>
        </w:rPr>
        <w:t>2.</w:t>
      </w:r>
      <w:r>
        <w:rPr>
          <w:sz w:val="16"/>
          <w:szCs w:val="16"/>
          <w:lang w:val="en-US"/>
        </w:rPr>
        <w:t>3</w:t>
      </w:r>
      <w:r w:rsidR="006A6213" w:rsidRPr="00E239A4">
        <w:rPr>
          <w:sz w:val="16"/>
          <w:szCs w:val="16"/>
        </w:rPr>
        <w:t xml:space="preserve"> Упаковочная тара                                                           </w:t>
      </w:r>
      <w:r w:rsidR="004865B4" w:rsidRPr="004865B4">
        <w:rPr>
          <w:sz w:val="16"/>
          <w:szCs w:val="16"/>
        </w:rPr>
        <w:t xml:space="preserve">              </w:t>
      </w:r>
      <w:r w:rsidR="006A6213" w:rsidRPr="00E239A4">
        <w:rPr>
          <w:sz w:val="16"/>
          <w:szCs w:val="16"/>
        </w:rPr>
        <w:t xml:space="preserve"> -     1 шт.</w:t>
      </w:r>
      <w:r w:rsidR="006A6213" w:rsidRPr="00E239A4">
        <w:rPr>
          <w:b/>
          <w:sz w:val="16"/>
          <w:szCs w:val="16"/>
        </w:rPr>
        <w:t xml:space="preserve">                                                                                                                                                               </w:t>
      </w:r>
    </w:p>
    <w:p w:rsidR="006A6213" w:rsidRDefault="006A6213" w:rsidP="006A6213">
      <w:pPr>
        <w:ind w:left="567"/>
        <w:jc w:val="both"/>
        <w:rPr>
          <w:b/>
          <w:sz w:val="16"/>
          <w:szCs w:val="16"/>
        </w:rPr>
      </w:pPr>
      <w:r w:rsidRPr="00E239A4">
        <w:rPr>
          <w:b/>
          <w:sz w:val="16"/>
          <w:szCs w:val="16"/>
        </w:rPr>
        <w:t>3.Технические характеристики</w:t>
      </w:r>
    </w:p>
    <w:p w:rsidR="00CC1E2A" w:rsidRDefault="00CC1E2A" w:rsidP="006A6213">
      <w:pPr>
        <w:ind w:left="567"/>
        <w:jc w:val="both"/>
        <w:rPr>
          <w:b/>
          <w:sz w:val="16"/>
          <w:szCs w:val="16"/>
        </w:rPr>
      </w:pPr>
    </w:p>
    <w:p w:rsidR="00CC1E2A" w:rsidRDefault="00CC1E2A" w:rsidP="006A6213">
      <w:pPr>
        <w:ind w:left="567"/>
        <w:jc w:val="both"/>
        <w:rPr>
          <w:b/>
          <w:sz w:val="16"/>
          <w:szCs w:val="16"/>
          <w:lang w:val="en-US"/>
        </w:rPr>
      </w:pPr>
      <w:r>
        <w:rPr>
          <w:sz w:val="16"/>
          <w:szCs w:val="16"/>
        </w:rPr>
        <w:t>Основные технические характеристики указаны в табл. 3.1.                                            Таблица 3.1</w:t>
      </w:r>
    </w:p>
    <w:p w:rsidR="00713BDC" w:rsidRPr="00713BDC" w:rsidRDefault="00713BDC" w:rsidP="006E328F">
      <w:pPr>
        <w:ind w:left="567"/>
        <w:jc w:val="both"/>
        <w:rPr>
          <w:sz w:val="16"/>
          <w:szCs w:val="16"/>
        </w:rPr>
      </w:pPr>
    </w:p>
    <w:tbl>
      <w:tblPr>
        <w:tblpPr w:leftFromText="180" w:rightFromText="180" w:vertAnchor="text" w:horzAnchor="margin" w:tblpXSpec="right" w:tblpYSpec="bottom"/>
        <w:tblW w:w="7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843"/>
        <w:gridCol w:w="1735"/>
      </w:tblGrid>
      <w:tr w:rsidR="00C51527" w:rsidRPr="00B65EC5">
        <w:tblPrEx>
          <w:tblCellMar>
            <w:top w:w="0" w:type="dxa"/>
            <w:bottom w:w="0" w:type="dxa"/>
          </w:tblCellMar>
        </w:tblPrEx>
        <w:trPr>
          <w:trHeight w:val="272"/>
        </w:trPr>
        <w:tc>
          <w:tcPr>
            <w:tcW w:w="3970" w:type="dxa"/>
            <w:vAlign w:val="center"/>
          </w:tcPr>
          <w:p w:rsidR="00C51527" w:rsidRPr="00B65EC5" w:rsidRDefault="00C51527" w:rsidP="00A90B2E">
            <w:pPr>
              <w:jc w:val="center"/>
              <w:rPr>
                <w:sz w:val="16"/>
                <w:szCs w:val="16"/>
              </w:rPr>
            </w:pPr>
            <w:r w:rsidRPr="00B65EC5">
              <w:rPr>
                <w:sz w:val="16"/>
                <w:szCs w:val="16"/>
              </w:rPr>
              <w:t>Наименование характеристики</w:t>
            </w:r>
          </w:p>
        </w:tc>
        <w:tc>
          <w:tcPr>
            <w:tcW w:w="1843" w:type="dxa"/>
            <w:vAlign w:val="center"/>
          </w:tcPr>
          <w:p w:rsidR="00C51527" w:rsidRPr="00B65EC5" w:rsidRDefault="00C51527" w:rsidP="00A90B2E">
            <w:pPr>
              <w:jc w:val="center"/>
              <w:rPr>
                <w:sz w:val="16"/>
                <w:szCs w:val="16"/>
              </w:rPr>
            </w:pPr>
            <w:r>
              <w:rPr>
                <w:sz w:val="16"/>
                <w:szCs w:val="16"/>
              </w:rPr>
              <w:t>ЗУ1-12-15</w:t>
            </w:r>
            <w:r w:rsidR="00C6765D">
              <w:rPr>
                <w:sz w:val="16"/>
                <w:szCs w:val="16"/>
              </w:rPr>
              <w:t xml:space="preserve"> </w:t>
            </w:r>
            <w:r>
              <w:rPr>
                <w:sz w:val="16"/>
                <w:szCs w:val="16"/>
              </w:rPr>
              <w:t>/</w:t>
            </w:r>
            <w:r w:rsidR="00C6765D">
              <w:rPr>
                <w:sz w:val="16"/>
                <w:szCs w:val="16"/>
              </w:rPr>
              <w:t xml:space="preserve"> </w:t>
            </w:r>
            <w:r>
              <w:rPr>
                <w:sz w:val="16"/>
                <w:szCs w:val="16"/>
              </w:rPr>
              <w:t>10</w:t>
            </w:r>
          </w:p>
        </w:tc>
        <w:tc>
          <w:tcPr>
            <w:tcW w:w="1735" w:type="dxa"/>
            <w:vAlign w:val="center"/>
          </w:tcPr>
          <w:p w:rsidR="00C51527" w:rsidRPr="00B65EC5" w:rsidRDefault="00C51527" w:rsidP="00A90B2E">
            <w:pPr>
              <w:jc w:val="center"/>
              <w:rPr>
                <w:sz w:val="16"/>
                <w:szCs w:val="16"/>
              </w:rPr>
            </w:pPr>
            <w:r>
              <w:rPr>
                <w:sz w:val="16"/>
                <w:szCs w:val="16"/>
              </w:rPr>
              <w:t>ЗУ1-24-7,5</w:t>
            </w:r>
            <w:r w:rsidR="00C6765D">
              <w:rPr>
                <w:sz w:val="16"/>
                <w:szCs w:val="16"/>
              </w:rPr>
              <w:t xml:space="preserve"> </w:t>
            </w:r>
            <w:r>
              <w:rPr>
                <w:sz w:val="16"/>
                <w:szCs w:val="16"/>
              </w:rPr>
              <w:t>/</w:t>
            </w:r>
            <w:r w:rsidR="00C6765D">
              <w:rPr>
                <w:sz w:val="16"/>
                <w:szCs w:val="16"/>
              </w:rPr>
              <w:t xml:space="preserve"> </w:t>
            </w:r>
            <w:r>
              <w:rPr>
                <w:sz w:val="16"/>
                <w:szCs w:val="16"/>
              </w:rPr>
              <w:t>5</w:t>
            </w:r>
          </w:p>
        </w:tc>
      </w:tr>
      <w:tr w:rsidR="00C51527" w:rsidRPr="00B65EC5">
        <w:tblPrEx>
          <w:tblCellMar>
            <w:top w:w="0" w:type="dxa"/>
            <w:bottom w:w="0" w:type="dxa"/>
          </w:tblCellMar>
          <w:tblLook w:val="01E0" w:firstRow="1" w:lastRow="1" w:firstColumn="1" w:lastColumn="1" w:noHBand="0" w:noVBand="0"/>
        </w:tblPrEx>
        <w:trPr>
          <w:trHeight w:val="270"/>
        </w:trPr>
        <w:tc>
          <w:tcPr>
            <w:tcW w:w="3970" w:type="dxa"/>
            <w:vAlign w:val="center"/>
          </w:tcPr>
          <w:p w:rsidR="00C51527" w:rsidRPr="00B65EC5" w:rsidRDefault="00C51527" w:rsidP="00A90B2E">
            <w:pPr>
              <w:jc w:val="center"/>
              <w:rPr>
                <w:sz w:val="16"/>
                <w:szCs w:val="16"/>
              </w:rPr>
            </w:pPr>
            <w:r w:rsidRPr="00B65EC5">
              <w:rPr>
                <w:sz w:val="16"/>
                <w:szCs w:val="16"/>
              </w:rPr>
              <w:t>Рабочий диапазон входн</w:t>
            </w:r>
            <w:r>
              <w:rPr>
                <w:sz w:val="16"/>
                <w:szCs w:val="16"/>
              </w:rPr>
              <w:t>ого</w:t>
            </w:r>
            <w:r w:rsidRPr="00B65EC5">
              <w:rPr>
                <w:sz w:val="16"/>
                <w:szCs w:val="16"/>
              </w:rPr>
              <w:t xml:space="preserve"> напряжения, В</w:t>
            </w:r>
            <w:r>
              <w:rPr>
                <w:sz w:val="16"/>
                <w:szCs w:val="16"/>
              </w:rPr>
              <w:t>.</w:t>
            </w:r>
          </w:p>
        </w:tc>
        <w:tc>
          <w:tcPr>
            <w:tcW w:w="1843" w:type="dxa"/>
            <w:vAlign w:val="center"/>
          </w:tcPr>
          <w:p w:rsidR="00C51527" w:rsidRPr="00B65EC5" w:rsidRDefault="00C51527" w:rsidP="00A90B2E">
            <w:pPr>
              <w:jc w:val="center"/>
              <w:rPr>
                <w:sz w:val="16"/>
                <w:szCs w:val="16"/>
              </w:rPr>
            </w:pPr>
            <w:r>
              <w:rPr>
                <w:sz w:val="16"/>
                <w:szCs w:val="16"/>
              </w:rPr>
              <w:t>160 ÷ 240</w:t>
            </w:r>
          </w:p>
        </w:tc>
        <w:tc>
          <w:tcPr>
            <w:tcW w:w="1735" w:type="dxa"/>
            <w:vAlign w:val="center"/>
          </w:tcPr>
          <w:p w:rsidR="00C51527" w:rsidRPr="00B65EC5" w:rsidRDefault="00C51527" w:rsidP="00A90B2E">
            <w:pPr>
              <w:jc w:val="center"/>
              <w:rPr>
                <w:sz w:val="16"/>
                <w:szCs w:val="16"/>
              </w:rPr>
            </w:pPr>
            <w:r>
              <w:rPr>
                <w:sz w:val="16"/>
                <w:szCs w:val="16"/>
              </w:rPr>
              <w:t>160 ÷ 240</w:t>
            </w:r>
          </w:p>
        </w:tc>
      </w:tr>
      <w:tr w:rsidR="00C51527" w:rsidRPr="00B65EC5">
        <w:tblPrEx>
          <w:tblCellMar>
            <w:top w:w="0" w:type="dxa"/>
            <w:bottom w:w="0" w:type="dxa"/>
          </w:tblCellMar>
          <w:tblLook w:val="01E0" w:firstRow="1" w:lastRow="1" w:firstColumn="1" w:lastColumn="1" w:noHBand="0" w:noVBand="0"/>
        </w:tblPrEx>
        <w:trPr>
          <w:trHeight w:val="270"/>
        </w:trPr>
        <w:tc>
          <w:tcPr>
            <w:tcW w:w="3970" w:type="dxa"/>
            <w:vAlign w:val="center"/>
          </w:tcPr>
          <w:p w:rsidR="00C51527" w:rsidRPr="00D476E9" w:rsidRDefault="00C51527" w:rsidP="00A90B2E">
            <w:pPr>
              <w:jc w:val="center"/>
              <w:rPr>
                <w:sz w:val="16"/>
                <w:szCs w:val="16"/>
              </w:rPr>
            </w:pPr>
            <w:r>
              <w:rPr>
                <w:sz w:val="16"/>
                <w:szCs w:val="16"/>
              </w:rPr>
              <w:t>Рабочая частота входного напряжения</w:t>
            </w:r>
            <w:r w:rsidRPr="00B65EC5">
              <w:rPr>
                <w:sz w:val="16"/>
                <w:szCs w:val="16"/>
              </w:rPr>
              <w:t xml:space="preserve">, </w:t>
            </w:r>
            <w:r>
              <w:rPr>
                <w:sz w:val="16"/>
                <w:szCs w:val="16"/>
              </w:rPr>
              <w:t>Гц.</w:t>
            </w:r>
          </w:p>
        </w:tc>
        <w:tc>
          <w:tcPr>
            <w:tcW w:w="1843" w:type="dxa"/>
            <w:vAlign w:val="center"/>
          </w:tcPr>
          <w:p w:rsidR="00C51527" w:rsidRPr="00B65EC5" w:rsidRDefault="00C51527" w:rsidP="00A90B2E">
            <w:pPr>
              <w:jc w:val="center"/>
              <w:rPr>
                <w:sz w:val="16"/>
                <w:szCs w:val="16"/>
                <w:lang w:val="en-US"/>
              </w:rPr>
            </w:pPr>
            <w:r>
              <w:rPr>
                <w:sz w:val="16"/>
                <w:szCs w:val="16"/>
              </w:rPr>
              <w:t>45 ÷ 65</w:t>
            </w:r>
          </w:p>
        </w:tc>
        <w:tc>
          <w:tcPr>
            <w:tcW w:w="1735" w:type="dxa"/>
            <w:vAlign w:val="center"/>
          </w:tcPr>
          <w:p w:rsidR="00C51527" w:rsidRPr="00B65EC5" w:rsidRDefault="00C51527" w:rsidP="00A90B2E">
            <w:pPr>
              <w:jc w:val="center"/>
              <w:rPr>
                <w:sz w:val="16"/>
                <w:szCs w:val="16"/>
                <w:lang w:val="en-US"/>
              </w:rPr>
            </w:pPr>
            <w:r>
              <w:rPr>
                <w:sz w:val="16"/>
                <w:szCs w:val="16"/>
              </w:rPr>
              <w:t>45 ÷ 65</w:t>
            </w:r>
          </w:p>
        </w:tc>
      </w:tr>
      <w:tr w:rsidR="00C51527" w:rsidRPr="00B65EC5">
        <w:tblPrEx>
          <w:tblCellMar>
            <w:top w:w="0" w:type="dxa"/>
            <w:bottom w:w="0" w:type="dxa"/>
          </w:tblCellMar>
          <w:tblLook w:val="01E0" w:firstRow="1" w:lastRow="1" w:firstColumn="1" w:lastColumn="1" w:noHBand="0" w:noVBand="0"/>
        </w:tblPrEx>
        <w:trPr>
          <w:trHeight w:val="286"/>
        </w:trPr>
        <w:tc>
          <w:tcPr>
            <w:tcW w:w="3970" w:type="dxa"/>
            <w:vAlign w:val="center"/>
          </w:tcPr>
          <w:p w:rsidR="00C51527" w:rsidRPr="00B65EC5" w:rsidRDefault="00C51527" w:rsidP="00A90B2E">
            <w:pPr>
              <w:jc w:val="center"/>
              <w:rPr>
                <w:sz w:val="16"/>
                <w:szCs w:val="16"/>
              </w:rPr>
            </w:pPr>
            <w:r>
              <w:rPr>
                <w:sz w:val="16"/>
                <w:szCs w:val="16"/>
              </w:rPr>
              <w:t>Максимальный ток потребления, А.</w:t>
            </w:r>
          </w:p>
        </w:tc>
        <w:tc>
          <w:tcPr>
            <w:tcW w:w="1843" w:type="dxa"/>
            <w:vAlign w:val="center"/>
          </w:tcPr>
          <w:p w:rsidR="00C51527" w:rsidRPr="00B65EC5" w:rsidRDefault="00C51527" w:rsidP="00A90B2E">
            <w:pPr>
              <w:jc w:val="center"/>
              <w:rPr>
                <w:sz w:val="16"/>
                <w:szCs w:val="16"/>
              </w:rPr>
            </w:pPr>
            <w:r>
              <w:rPr>
                <w:sz w:val="16"/>
                <w:szCs w:val="16"/>
              </w:rPr>
              <w:t>1,83</w:t>
            </w:r>
            <w:r w:rsidR="00C6765D">
              <w:rPr>
                <w:sz w:val="16"/>
                <w:szCs w:val="16"/>
              </w:rPr>
              <w:t xml:space="preserve"> </w:t>
            </w:r>
            <w:r>
              <w:rPr>
                <w:sz w:val="16"/>
                <w:szCs w:val="16"/>
              </w:rPr>
              <w:t>/</w:t>
            </w:r>
            <w:r w:rsidR="00C6765D">
              <w:rPr>
                <w:sz w:val="16"/>
                <w:szCs w:val="16"/>
              </w:rPr>
              <w:t xml:space="preserve"> </w:t>
            </w:r>
            <w:r>
              <w:rPr>
                <w:sz w:val="16"/>
                <w:szCs w:val="16"/>
              </w:rPr>
              <w:t>1,22</w:t>
            </w:r>
          </w:p>
        </w:tc>
        <w:tc>
          <w:tcPr>
            <w:tcW w:w="1735" w:type="dxa"/>
            <w:vAlign w:val="center"/>
          </w:tcPr>
          <w:p w:rsidR="00C51527" w:rsidRPr="00B65EC5" w:rsidRDefault="00C51527" w:rsidP="00A90B2E">
            <w:pPr>
              <w:jc w:val="center"/>
              <w:rPr>
                <w:sz w:val="16"/>
                <w:szCs w:val="16"/>
              </w:rPr>
            </w:pPr>
            <w:r>
              <w:rPr>
                <w:sz w:val="16"/>
                <w:szCs w:val="16"/>
              </w:rPr>
              <w:t>1,83</w:t>
            </w:r>
            <w:r w:rsidR="00C6765D">
              <w:rPr>
                <w:sz w:val="16"/>
                <w:szCs w:val="16"/>
              </w:rPr>
              <w:t xml:space="preserve"> </w:t>
            </w:r>
            <w:r>
              <w:rPr>
                <w:sz w:val="16"/>
                <w:szCs w:val="16"/>
              </w:rPr>
              <w:t>/</w:t>
            </w:r>
            <w:r w:rsidR="00C6765D">
              <w:rPr>
                <w:sz w:val="16"/>
                <w:szCs w:val="16"/>
              </w:rPr>
              <w:t xml:space="preserve"> </w:t>
            </w:r>
            <w:r>
              <w:rPr>
                <w:sz w:val="16"/>
                <w:szCs w:val="16"/>
              </w:rPr>
              <w:t>1,22</w:t>
            </w:r>
          </w:p>
        </w:tc>
      </w:tr>
      <w:tr w:rsidR="00C51527" w:rsidRPr="00B65EC5">
        <w:tblPrEx>
          <w:tblCellMar>
            <w:top w:w="0" w:type="dxa"/>
            <w:bottom w:w="0" w:type="dxa"/>
          </w:tblCellMar>
          <w:tblLook w:val="01E0" w:firstRow="1" w:lastRow="1" w:firstColumn="1" w:lastColumn="1" w:noHBand="0" w:noVBand="0"/>
        </w:tblPrEx>
        <w:trPr>
          <w:trHeight w:val="277"/>
        </w:trPr>
        <w:tc>
          <w:tcPr>
            <w:tcW w:w="3970" w:type="dxa"/>
            <w:vAlign w:val="center"/>
          </w:tcPr>
          <w:p w:rsidR="00C51527" w:rsidRPr="00B65EC5" w:rsidRDefault="00C51527" w:rsidP="00247A89">
            <w:pPr>
              <w:jc w:val="center"/>
              <w:rPr>
                <w:sz w:val="16"/>
                <w:szCs w:val="16"/>
              </w:rPr>
            </w:pPr>
            <w:r>
              <w:rPr>
                <w:sz w:val="16"/>
                <w:szCs w:val="16"/>
              </w:rPr>
              <w:t>Выходное напряжение, В.</w:t>
            </w:r>
          </w:p>
        </w:tc>
        <w:tc>
          <w:tcPr>
            <w:tcW w:w="1843" w:type="dxa"/>
            <w:vAlign w:val="center"/>
          </w:tcPr>
          <w:p w:rsidR="00C51527" w:rsidRPr="00B65EC5" w:rsidRDefault="00C51527" w:rsidP="00247A89">
            <w:pPr>
              <w:jc w:val="center"/>
              <w:rPr>
                <w:sz w:val="16"/>
                <w:szCs w:val="16"/>
              </w:rPr>
            </w:pPr>
            <w:r>
              <w:rPr>
                <w:sz w:val="16"/>
                <w:szCs w:val="16"/>
              </w:rPr>
              <w:t>13,7 ÷ 13,8</w:t>
            </w:r>
          </w:p>
        </w:tc>
        <w:tc>
          <w:tcPr>
            <w:tcW w:w="1735" w:type="dxa"/>
            <w:vAlign w:val="center"/>
          </w:tcPr>
          <w:p w:rsidR="00C51527" w:rsidRPr="00B65EC5" w:rsidRDefault="00C51527" w:rsidP="00247A89">
            <w:pPr>
              <w:jc w:val="center"/>
              <w:rPr>
                <w:sz w:val="16"/>
                <w:szCs w:val="16"/>
              </w:rPr>
            </w:pPr>
            <w:r>
              <w:rPr>
                <w:sz w:val="16"/>
                <w:szCs w:val="16"/>
              </w:rPr>
              <w:t>27,4 ÷ 27,6</w:t>
            </w:r>
          </w:p>
        </w:tc>
      </w:tr>
      <w:tr w:rsidR="00C51527" w:rsidRPr="00B65EC5">
        <w:tblPrEx>
          <w:tblCellMar>
            <w:top w:w="0" w:type="dxa"/>
            <w:bottom w:w="0" w:type="dxa"/>
          </w:tblCellMar>
          <w:tblLook w:val="01E0" w:firstRow="1" w:lastRow="1" w:firstColumn="1" w:lastColumn="1" w:noHBand="0" w:noVBand="0"/>
        </w:tblPrEx>
        <w:trPr>
          <w:trHeight w:val="280"/>
        </w:trPr>
        <w:tc>
          <w:tcPr>
            <w:tcW w:w="3970" w:type="dxa"/>
            <w:vAlign w:val="center"/>
          </w:tcPr>
          <w:p w:rsidR="00C51527" w:rsidRPr="00B65EC5" w:rsidRDefault="00C51527" w:rsidP="00247A89">
            <w:pPr>
              <w:jc w:val="center"/>
              <w:rPr>
                <w:sz w:val="16"/>
                <w:szCs w:val="16"/>
              </w:rPr>
            </w:pPr>
            <w:r>
              <w:rPr>
                <w:sz w:val="16"/>
                <w:szCs w:val="16"/>
              </w:rPr>
              <w:t>Максимальный выходной ток, А.</w:t>
            </w:r>
          </w:p>
        </w:tc>
        <w:tc>
          <w:tcPr>
            <w:tcW w:w="1843" w:type="dxa"/>
            <w:vAlign w:val="center"/>
          </w:tcPr>
          <w:p w:rsidR="00C51527" w:rsidRPr="00B65EC5" w:rsidRDefault="00C51527" w:rsidP="00247A89">
            <w:pPr>
              <w:jc w:val="center"/>
              <w:rPr>
                <w:sz w:val="16"/>
                <w:szCs w:val="16"/>
                <w:lang w:val="en-US"/>
              </w:rPr>
            </w:pPr>
            <w:r>
              <w:rPr>
                <w:sz w:val="16"/>
                <w:szCs w:val="16"/>
              </w:rPr>
              <w:t>15,0 ÷ 18,0</w:t>
            </w:r>
            <w:r w:rsidR="00C6765D">
              <w:rPr>
                <w:sz w:val="16"/>
                <w:szCs w:val="16"/>
              </w:rPr>
              <w:t xml:space="preserve"> </w:t>
            </w:r>
            <w:r>
              <w:rPr>
                <w:sz w:val="16"/>
                <w:szCs w:val="16"/>
              </w:rPr>
              <w:t>/</w:t>
            </w:r>
            <w:r w:rsidR="00C6765D">
              <w:rPr>
                <w:sz w:val="16"/>
                <w:szCs w:val="16"/>
              </w:rPr>
              <w:t xml:space="preserve"> </w:t>
            </w:r>
            <w:r>
              <w:rPr>
                <w:sz w:val="16"/>
                <w:szCs w:val="16"/>
              </w:rPr>
              <w:t>10,0 ÷ 12,0</w:t>
            </w:r>
          </w:p>
        </w:tc>
        <w:tc>
          <w:tcPr>
            <w:tcW w:w="1735" w:type="dxa"/>
            <w:vAlign w:val="center"/>
          </w:tcPr>
          <w:p w:rsidR="00C51527" w:rsidRPr="00B65EC5" w:rsidRDefault="00C51527" w:rsidP="00247A89">
            <w:pPr>
              <w:jc w:val="center"/>
              <w:rPr>
                <w:sz w:val="16"/>
                <w:szCs w:val="16"/>
                <w:lang w:val="en-US"/>
              </w:rPr>
            </w:pPr>
            <w:r>
              <w:rPr>
                <w:sz w:val="16"/>
                <w:szCs w:val="16"/>
              </w:rPr>
              <w:t>7,5 ÷ 9,0</w:t>
            </w:r>
            <w:r w:rsidR="00C6765D">
              <w:rPr>
                <w:sz w:val="16"/>
                <w:szCs w:val="16"/>
              </w:rPr>
              <w:t xml:space="preserve"> </w:t>
            </w:r>
            <w:r>
              <w:rPr>
                <w:sz w:val="16"/>
                <w:szCs w:val="16"/>
              </w:rPr>
              <w:t>/</w:t>
            </w:r>
            <w:r w:rsidR="00C6765D">
              <w:rPr>
                <w:sz w:val="16"/>
                <w:szCs w:val="16"/>
              </w:rPr>
              <w:t xml:space="preserve"> </w:t>
            </w:r>
            <w:r>
              <w:rPr>
                <w:sz w:val="16"/>
                <w:szCs w:val="16"/>
              </w:rPr>
              <w:t>5,0 ÷ 6,0</w:t>
            </w:r>
          </w:p>
        </w:tc>
      </w:tr>
      <w:tr w:rsidR="00C51527" w:rsidRPr="00B65EC5">
        <w:tblPrEx>
          <w:tblCellMar>
            <w:top w:w="0" w:type="dxa"/>
            <w:bottom w:w="0" w:type="dxa"/>
          </w:tblCellMar>
          <w:tblLook w:val="01E0" w:firstRow="1" w:lastRow="1" w:firstColumn="1" w:lastColumn="1" w:noHBand="0" w:noVBand="0"/>
        </w:tblPrEx>
        <w:trPr>
          <w:trHeight w:val="271"/>
        </w:trPr>
        <w:tc>
          <w:tcPr>
            <w:tcW w:w="3970" w:type="dxa"/>
            <w:vAlign w:val="center"/>
          </w:tcPr>
          <w:p w:rsidR="00C51527" w:rsidRPr="00B65EC5" w:rsidRDefault="00C51527" w:rsidP="00247A89">
            <w:pPr>
              <w:jc w:val="center"/>
              <w:rPr>
                <w:sz w:val="16"/>
                <w:szCs w:val="16"/>
              </w:rPr>
            </w:pPr>
            <w:r>
              <w:rPr>
                <w:sz w:val="16"/>
                <w:szCs w:val="16"/>
              </w:rPr>
              <w:t>Число стадий процесса заряда</w:t>
            </w:r>
          </w:p>
        </w:tc>
        <w:tc>
          <w:tcPr>
            <w:tcW w:w="1843" w:type="dxa"/>
            <w:vAlign w:val="center"/>
          </w:tcPr>
          <w:p w:rsidR="00C51527" w:rsidRPr="00B65EC5" w:rsidRDefault="00C51527" w:rsidP="00247A89">
            <w:pPr>
              <w:jc w:val="center"/>
              <w:rPr>
                <w:sz w:val="16"/>
                <w:szCs w:val="16"/>
              </w:rPr>
            </w:pPr>
            <w:r>
              <w:rPr>
                <w:sz w:val="16"/>
                <w:szCs w:val="16"/>
              </w:rPr>
              <w:t>3</w:t>
            </w:r>
          </w:p>
        </w:tc>
        <w:tc>
          <w:tcPr>
            <w:tcW w:w="1735" w:type="dxa"/>
            <w:vAlign w:val="center"/>
          </w:tcPr>
          <w:p w:rsidR="00C51527" w:rsidRPr="00B65EC5" w:rsidRDefault="00C51527" w:rsidP="00247A89">
            <w:pPr>
              <w:jc w:val="center"/>
              <w:rPr>
                <w:sz w:val="16"/>
                <w:szCs w:val="16"/>
              </w:rPr>
            </w:pPr>
            <w:r>
              <w:rPr>
                <w:sz w:val="16"/>
                <w:szCs w:val="16"/>
              </w:rPr>
              <w:t>3</w:t>
            </w:r>
          </w:p>
        </w:tc>
      </w:tr>
      <w:tr w:rsidR="00C51527" w:rsidRPr="00B65EC5">
        <w:tblPrEx>
          <w:tblCellMar>
            <w:top w:w="0" w:type="dxa"/>
            <w:bottom w:w="0" w:type="dxa"/>
          </w:tblCellMar>
          <w:tblLook w:val="01E0" w:firstRow="1" w:lastRow="1" w:firstColumn="1" w:lastColumn="1" w:noHBand="0" w:noVBand="0"/>
        </w:tblPrEx>
        <w:trPr>
          <w:trHeight w:val="276"/>
        </w:trPr>
        <w:tc>
          <w:tcPr>
            <w:tcW w:w="3970" w:type="dxa"/>
            <w:vAlign w:val="center"/>
          </w:tcPr>
          <w:p w:rsidR="00C51527" w:rsidRPr="00B65EC5" w:rsidRDefault="00C51527" w:rsidP="00247A89">
            <w:pPr>
              <w:jc w:val="center"/>
              <w:rPr>
                <w:sz w:val="16"/>
                <w:szCs w:val="16"/>
              </w:rPr>
            </w:pPr>
            <w:r>
              <w:rPr>
                <w:sz w:val="16"/>
                <w:szCs w:val="16"/>
              </w:rPr>
              <w:t>Защита от бросков напряжения питающей сети</w:t>
            </w:r>
          </w:p>
        </w:tc>
        <w:tc>
          <w:tcPr>
            <w:tcW w:w="1843" w:type="dxa"/>
            <w:vAlign w:val="center"/>
          </w:tcPr>
          <w:p w:rsidR="00C51527" w:rsidRPr="00B65EC5" w:rsidRDefault="00C51527" w:rsidP="00247A89">
            <w:pPr>
              <w:jc w:val="center"/>
              <w:rPr>
                <w:sz w:val="16"/>
                <w:szCs w:val="16"/>
              </w:rPr>
            </w:pPr>
            <w:r>
              <w:rPr>
                <w:sz w:val="16"/>
                <w:szCs w:val="16"/>
              </w:rPr>
              <w:t>+</w:t>
            </w:r>
          </w:p>
        </w:tc>
        <w:tc>
          <w:tcPr>
            <w:tcW w:w="1735" w:type="dxa"/>
            <w:vAlign w:val="center"/>
          </w:tcPr>
          <w:p w:rsidR="00C51527" w:rsidRPr="00B65EC5" w:rsidRDefault="00C51527" w:rsidP="00247A89">
            <w:pPr>
              <w:jc w:val="center"/>
              <w:rPr>
                <w:sz w:val="16"/>
                <w:szCs w:val="16"/>
              </w:rPr>
            </w:pPr>
            <w:r>
              <w:rPr>
                <w:sz w:val="16"/>
                <w:szCs w:val="16"/>
              </w:rPr>
              <w:t>+</w:t>
            </w:r>
          </w:p>
        </w:tc>
      </w:tr>
      <w:tr w:rsidR="00C51527" w:rsidRPr="00B65EC5">
        <w:tblPrEx>
          <w:tblCellMar>
            <w:top w:w="0" w:type="dxa"/>
            <w:bottom w:w="0" w:type="dxa"/>
          </w:tblCellMar>
          <w:tblLook w:val="01E0" w:firstRow="1" w:lastRow="1" w:firstColumn="1" w:lastColumn="1" w:noHBand="0" w:noVBand="0"/>
        </w:tblPrEx>
        <w:trPr>
          <w:trHeight w:val="266"/>
        </w:trPr>
        <w:tc>
          <w:tcPr>
            <w:tcW w:w="3970" w:type="dxa"/>
            <w:vAlign w:val="center"/>
          </w:tcPr>
          <w:p w:rsidR="00C51527" w:rsidRPr="00B65EC5" w:rsidRDefault="00C51527" w:rsidP="00247A89">
            <w:pPr>
              <w:jc w:val="center"/>
              <w:rPr>
                <w:sz w:val="16"/>
                <w:szCs w:val="16"/>
              </w:rPr>
            </w:pPr>
            <w:r w:rsidRPr="00E239A4">
              <w:rPr>
                <w:sz w:val="16"/>
                <w:szCs w:val="16"/>
              </w:rPr>
              <w:t>тепловая защита</w:t>
            </w:r>
          </w:p>
        </w:tc>
        <w:tc>
          <w:tcPr>
            <w:tcW w:w="1843" w:type="dxa"/>
            <w:vAlign w:val="center"/>
          </w:tcPr>
          <w:p w:rsidR="00C51527" w:rsidRPr="00B65EC5" w:rsidRDefault="00C51527" w:rsidP="00247A89">
            <w:pPr>
              <w:jc w:val="center"/>
              <w:rPr>
                <w:sz w:val="16"/>
                <w:szCs w:val="16"/>
              </w:rPr>
            </w:pPr>
            <w:r>
              <w:rPr>
                <w:sz w:val="16"/>
                <w:szCs w:val="16"/>
              </w:rPr>
              <w:t>+</w:t>
            </w:r>
          </w:p>
        </w:tc>
        <w:tc>
          <w:tcPr>
            <w:tcW w:w="1735" w:type="dxa"/>
            <w:vAlign w:val="center"/>
          </w:tcPr>
          <w:p w:rsidR="00C51527" w:rsidRPr="00B65EC5" w:rsidRDefault="00C51527" w:rsidP="00247A89">
            <w:pPr>
              <w:jc w:val="center"/>
              <w:rPr>
                <w:sz w:val="16"/>
                <w:szCs w:val="16"/>
              </w:rPr>
            </w:pPr>
            <w:r>
              <w:rPr>
                <w:sz w:val="16"/>
                <w:szCs w:val="16"/>
              </w:rPr>
              <w:t>+</w:t>
            </w:r>
          </w:p>
        </w:tc>
      </w:tr>
      <w:tr w:rsidR="00C51527" w:rsidRPr="00B65EC5">
        <w:tblPrEx>
          <w:tblCellMar>
            <w:top w:w="0" w:type="dxa"/>
            <w:bottom w:w="0" w:type="dxa"/>
          </w:tblCellMar>
          <w:tblLook w:val="01E0" w:firstRow="1" w:lastRow="1" w:firstColumn="1" w:lastColumn="1" w:noHBand="0" w:noVBand="0"/>
        </w:tblPrEx>
        <w:trPr>
          <w:trHeight w:val="270"/>
        </w:trPr>
        <w:tc>
          <w:tcPr>
            <w:tcW w:w="3970" w:type="dxa"/>
            <w:vAlign w:val="center"/>
          </w:tcPr>
          <w:p w:rsidR="00C51527" w:rsidRPr="00B65EC5" w:rsidRDefault="00C51527" w:rsidP="00247A89">
            <w:pPr>
              <w:jc w:val="center"/>
              <w:rPr>
                <w:sz w:val="16"/>
                <w:szCs w:val="16"/>
              </w:rPr>
            </w:pPr>
            <w:r>
              <w:rPr>
                <w:sz w:val="16"/>
                <w:szCs w:val="16"/>
              </w:rPr>
              <w:t xml:space="preserve">защита </w:t>
            </w:r>
            <w:r w:rsidRPr="00E239A4">
              <w:rPr>
                <w:sz w:val="16"/>
                <w:szCs w:val="16"/>
              </w:rPr>
              <w:t>от короткого замыкания</w:t>
            </w:r>
          </w:p>
        </w:tc>
        <w:tc>
          <w:tcPr>
            <w:tcW w:w="1843" w:type="dxa"/>
            <w:vAlign w:val="center"/>
          </w:tcPr>
          <w:p w:rsidR="00C51527" w:rsidRPr="00B65EC5" w:rsidRDefault="00C51527" w:rsidP="00247A89">
            <w:pPr>
              <w:jc w:val="center"/>
              <w:rPr>
                <w:sz w:val="16"/>
                <w:szCs w:val="16"/>
              </w:rPr>
            </w:pPr>
            <w:r>
              <w:rPr>
                <w:sz w:val="16"/>
                <w:szCs w:val="16"/>
              </w:rPr>
              <w:t>+</w:t>
            </w:r>
          </w:p>
        </w:tc>
        <w:tc>
          <w:tcPr>
            <w:tcW w:w="1735" w:type="dxa"/>
            <w:vAlign w:val="center"/>
          </w:tcPr>
          <w:p w:rsidR="00C51527" w:rsidRPr="00B65EC5" w:rsidRDefault="00C51527" w:rsidP="00247A89">
            <w:pPr>
              <w:jc w:val="center"/>
              <w:rPr>
                <w:sz w:val="16"/>
                <w:szCs w:val="16"/>
              </w:rPr>
            </w:pPr>
            <w:r>
              <w:rPr>
                <w:sz w:val="16"/>
                <w:szCs w:val="16"/>
              </w:rPr>
              <w:t>+</w:t>
            </w:r>
          </w:p>
        </w:tc>
      </w:tr>
      <w:tr w:rsidR="00C51527" w:rsidRPr="00B65EC5">
        <w:tblPrEx>
          <w:tblCellMar>
            <w:top w:w="0" w:type="dxa"/>
            <w:bottom w:w="0" w:type="dxa"/>
          </w:tblCellMar>
          <w:tblLook w:val="01E0" w:firstRow="1" w:lastRow="1" w:firstColumn="1" w:lastColumn="1" w:noHBand="0" w:noVBand="0"/>
        </w:tblPrEx>
        <w:trPr>
          <w:trHeight w:val="288"/>
        </w:trPr>
        <w:tc>
          <w:tcPr>
            <w:tcW w:w="3970" w:type="dxa"/>
            <w:vAlign w:val="center"/>
          </w:tcPr>
          <w:p w:rsidR="00C51527" w:rsidRPr="00B65EC5" w:rsidRDefault="00C51527" w:rsidP="00247A89">
            <w:pPr>
              <w:jc w:val="center"/>
              <w:rPr>
                <w:sz w:val="16"/>
                <w:szCs w:val="16"/>
              </w:rPr>
            </w:pPr>
            <w:r>
              <w:rPr>
                <w:sz w:val="16"/>
                <w:szCs w:val="16"/>
              </w:rPr>
              <w:t>защита от переполюсовки</w:t>
            </w:r>
          </w:p>
        </w:tc>
        <w:tc>
          <w:tcPr>
            <w:tcW w:w="1843" w:type="dxa"/>
            <w:vAlign w:val="center"/>
          </w:tcPr>
          <w:p w:rsidR="00C51527" w:rsidRPr="00B65EC5" w:rsidRDefault="00C51527" w:rsidP="00247A89">
            <w:pPr>
              <w:jc w:val="center"/>
              <w:rPr>
                <w:sz w:val="16"/>
                <w:szCs w:val="16"/>
              </w:rPr>
            </w:pPr>
            <w:r>
              <w:rPr>
                <w:sz w:val="16"/>
                <w:szCs w:val="16"/>
              </w:rPr>
              <w:t>+</w:t>
            </w:r>
          </w:p>
        </w:tc>
        <w:tc>
          <w:tcPr>
            <w:tcW w:w="1735" w:type="dxa"/>
            <w:vAlign w:val="center"/>
          </w:tcPr>
          <w:p w:rsidR="00C51527" w:rsidRPr="00B65EC5" w:rsidRDefault="00C51527" w:rsidP="00247A89">
            <w:pPr>
              <w:jc w:val="center"/>
              <w:rPr>
                <w:sz w:val="16"/>
                <w:szCs w:val="16"/>
              </w:rPr>
            </w:pPr>
            <w:r>
              <w:rPr>
                <w:sz w:val="16"/>
                <w:szCs w:val="16"/>
              </w:rPr>
              <w:t>+</w:t>
            </w:r>
          </w:p>
        </w:tc>
      </w:tr>
      <w:tr w:rsidR="00C51527" w:rsidRPr="00B65EC5">
        <w:tblPrEx>
          <w:tblCellMar>
            <w:top w:w="0" w:type="dxa"/>
            <w:bottom w:w="0" w:type="dxa"/>
          </w:tblCellMar>
          <w:tblLook w:val="01E0" w:firstRow="1" w:lastRow="1" w:firstColumn="1" w:lastColumn="1" w:noHBand="0" w:noVBand="0"/>
        </w:tblPrEx>
        <w:trPr>
          <w:trHeight w:val="263"/>
        </w:trPr>
        <w:tc>
          <w:tcPr>
            <w:tcW w:w="3970" w:type="dxa"/>
            <w:vAlign w:val="center"/>
          </w:tcPr>
          <w:p w:rsidR="00C51527" w:rsidRPr="00B65EC5" w:rsidRDefault="001A3F4C" w:rsidP="000B1ABD">
            <w:pPr>
              <w:jc w:val="center"/>
              <w:rPr>
                <w:sz w:val="16"/>
                <w:szCs w:val="16"/>
              </w:rPr>
            </w:pPr>
            <w:r w:rsidRPr="00B65EC5">
              <w:rPr>
                <w:sz w:val="16"/>
                <w:szCs w:val="16"/>
              </w:rPr>
              <w:t>Масса, кг, не</w:t>
            </w:r>
            <w:r w:rsidR="00C51527" w:rsidRPr="00B65EC5">
              <w:rPr>
                <w:sz w:val="16"/>
                <w:szCs w:val="16"/>
              </w:rPr>
              <w:t xml:space="preserve"> более</w:t>
            </w:r>
          </w:p>
        </w:tc>
        <w:tc>
          <w:tcPr>
            <w:tcW w:w="1843" w:type="dxa"/>
            <w:vAlign w:val="center"/>
          </w:tcPr>
          <w:p w:rsidR="00C51527" w:rsidRPr="00B65EC5" w:rsidRDefault="00246868" w:rsidP="000B1ABD">
            <w:pPr>
              <w:jc w:val="center"/>
              <w:rPr>
                <w:sz w:val="16"/>
                <w:szCs w:val="16"/>
              </w:rPr>
            </w:pPr>
            <w:r>
              <w:rPr>
                <w:sz w:val="16"/>
                <w:szCs w:val="16"/>
              </w:rPr>
              <w:t>0.9</w:t>
            </w:r>
          </w:p>
        </w:tc>
        <w:tc>
          <w:tcPr>
            <w:tcW w:w="1735" w:type="dxa"/>
            <w:vAlign w:val="center"/>
          </w:tcPr>
          <w:p w:rsidR="00C51527" w:rsidRPr="00B65EC5" w:rsidRDefault="00246868" w:rsidP="000B1ABD">
            <w:pPr>
              <w:jc w:val="center"/>
              <w:rPr>
                <w:sz w:val="16"/>
                <w:szCs w:val="16"/>
              </w:rPr>
            </w:pPr>
            <w:r>
              <w:rPr>
                <w:sz w:val="16"/>
                <w:szCs w:val="16"/>
              </w:rPr>
              <w:t>0.9</w:t>
            </w:r>
          </w:p>
        </w:tc>
      </w:tr>
      <w:tr w:rsidR="00C51527" w:rsidRPr="00B65EC5">
        <w:tblPrEx>
          <w:tblCellMar>
            <w:top w:w="0" w:type="dxa"/>
            <w:bottom w:w="0" w:type="dxa"/>
          </w:tblCellMar>
          <w:tblLook w:val="01E0" w:firstRow="1" w:lastRow="1" w:firstColumn="1" w:lastColumn="1" w:noHBand="0" w:noVBand="0"/>
        </w:tblPrEx>
        <w:trPr>
          <w:trHeight w:val="266"/>
        </w:trPr>
        <w:tc>
          <w:tcPr>
            <w:tcW w:w="3970" w:type="dxa"/>
            <w:vAlign w:val="center"/>
          </w:tcPr>
          <w:p w:rsidR="00C51527" w:rsidRPr="00B65EC5" w:rsidRDefault="00C51527" w:rsidP="000B1ABD">
            <w:pPr>
              <w:jc w:val="center"/>
              <w:rPr>
                <w:sz w:val="16"/>
                <w:szCs w:val="16"/>
              </w:rPr>
            </w:pPr>
            <w:r w:rsidRPr="00B65EC5">
              <w:rPr>
                <w:sz w:val="16"/>
                <w:szCs w:val="16"/>
              </w:rPr>
              <w:t xml:space="preserve">Габаритные </w:t>
            </w:r>
            <w:r w:rsidR="001A3F4C" w:rsidRPr="00B65EC5">
              <w:rPr>
                <w:sz w:val="16"/>
                <w:szCs w:val="16"/>
              </w:rPr>
              <w:t>размеры, мм</w:t>
            </w:r>
            <w:r>
              <w:rPr>
                <w:sz w:val="16"/>
                <w:szCs w:val="16"/>
              </w:rPr>
              <w:t>.</w:t>
            </w:r>
          </w:p>
        </w:tc>
        <w:tc>
          <w:tcPr>
            <w:tcW w:w="1843" w:type="dxa"/>
            <w:vAlign w:val="center"/>
          </w:tcPr>
          <w:p w:rsidR="00C51527" w:rsidRPr="00B65EC5" w:rsidRDefault="00C51527" w:rsidP="000B1ABD">
            <w:pPr>
              <w:jc w:val="center"/>
              <w:rPr>
                <w:sz w:val="16"/>
                <w:szCs w:val="16"/>
              </w:rPr>
            </w:pPr>
            <w:r>
              <w:rPr>
                <w:sz w:val="16"/>
                <w:szCs w:val="16"/>
              </w:rPr>
              <w:t>172</w:t>
            </w:r>
            <w:r w:rsidR="00C6765D">
              <w:rPr>
                <w:sz w:val="16"/>
                <w:szCs w:val="16"/>
              </w:rPr>
              <w:t xml:space="preserve"> </w:t>
            </w:r>
            <w:r>
              <w:rPr>
                <w:sz w:val="16"/>
                <w:szCs w:val="16"/>
              </w:rPr>
              <w:t>/</w:t>
            </w:r>
            <w:r w:rsidR="00C6765D">
              <w:rPr>
                <w:sz w:val="16"/>
                <w:szCs w:val="16"/>
              </w:rPr>
              <w:t xml:space="preserve"> </w:t>
            </w:r>
            <w:r>
              <w:rPr>
                <w:sz w:val="16"/>
                <w:szCs w:val="16"/>
              </w:rPr>
              <w:t>180</w:t>
            </w:r>
            <w:r w:rsidR="00C6765D">
              <w:rPr>
                <w:sz w:val="16"/>
                <w:szCs w:val="16"/>
              </w:rPr>
              <w:t xml:space="preserve"> </w:t>
            </w:r>
            <w:r>
              <w:rPr>
                <w:sz w:val="16"/>
                <w:szCs w:val="16"/>
              </w:rPr>
              <w:t>/</w:t>
            </w:r>
            <w:r w:rsidR="00C6765D">
              <w:rPr>
                <w:sz w:val="16"/>
                <w:szCs w:val="16"/>
              </w:rPr>
              <w:t xml:space="preserve"> </w:t>
            </w:r>
            <w:r>
              <w:rPr>
                <w:sz w:val="16"/>
                <w:szCs w:val="16"/>
              </w:rPr>
              <w:t>72</w:t>
            </w:r>
          </w:p>
        </w:tc>
        <w:tc>
          <w:tcPr>
            <w:tcW w:w="1735" w:type="dxa"/>
            <w:vAlign w:val="center"/>
          </w:tcPr>
          <w:p w:rsidR="00C51527" w:rsidRPr="00B65EC5" w:rsidRDefault="00C51527" w:rsidP="000B1ABD">
            <w:pPr>
              <w:jc w:val="center"/>
              <w:rPr>
                <w:sz w:val="16"/>
                <w:szCs w:val="16"/>
              </w:rPr>
            </w:pPr>
            <w:r>
              <w:rPr>
                <w:sz w:val="16"/>
                <w:szCs w:val="16"/>
              </w:rPr>
              <w:t>172</w:t>
            </w:r>
            <w:r w:rsidR="00C6765D">
              <w:rPr>
                <w:sz w:val="16"/>
                <w:szCs w:val="16"/>
              </w:rPr>
              <w:t xml:space="preserve"> </w:t>
            </w:r>
            <w:r>
              <w:rPr>
                <w:sz w:val="16"/>
                <w:szCs w:val="16"/>
              </w:rPr>
              <w:t>/</w:t>
            </w:r>
            <w:r w:rsidR="00C6765D">
              <w:rPr>
                <w:sz w:val="16"/>
                <w:szCs w:val="16"/>
              </w:rPr>
              <w:t xml:space="preserve"> </w:t>
            </w:r>
            <w:r>
              <w:rPr>
                <w:sz w:val="16"/>
                <w:szCs w:val="16"/>
              </w:rPr>
              <w:t>180</w:t>
            </w:r>
            <w:r w:rsidR="00C6765D">
              <w:rPr>
                <w:sz w:val="16"/>
                <w:szCs w:val="16"/>
              </w:rPr>
              <w:t xml:space="preserve"> </w:t>
            </w:r>
            <w:r>
              <w:rPr>
                <w:sz w:val="16"/>
                <w:szCs w:val="16"/>
              </w:rPr>
              <w:t>/</w:t>
            </w:r>
            <w:r w:rsidR="00C6765D">
              <w:rPr>
                <w:sz w:val="16"/>
                <w:szCs w:val="16"/>
              </w:rPr>
              <w:t xml:space="preserve"> </w:t>
            </w:r>
            <w:r>
              <w:rPr>
                <w:sz w:val="16"/>
                <w:szCs w:val="16"/>
              </w:rPr>
              <w:t>72</w:t>
            </w:r>
          </w:p>
        </w:tc>
      </w:tr>
      <w:tr w:rsidR="00C51527" w:rsidRPr="00B65EC5">
        <w:tblPrEx>
          <w:tblCellMar>
            <w:top w:w="0" w:type="dxa"/>
            <w:bottom w:w="0" w:type="dxa"/>
          </w:tblCellMar>
          <w:tblLook w:val="01E0" w:firstRow="1" w:lastRow="1" w:firstColumn="1" w:lastColumn="1" w:noHBand="0" w:noVBand="0"/>
        </w:tblPrEx>
        <w:trPr>
          <w:trHeight w:val="284"/>
        </w:trPr>
        <w:tc>
          <w:tcPr>
            <w:tcW w:w="3970" w:type="dxa"/>
            <w:vAlign w:val="center"/>
          </w:tcPr>
          <w:p w:rsidR="00C51527" w:rsidRPr="00B65EC5" w:rsidRDefault="00C51527" w:rsidP="000B1ABD">
            <w:pPr>
              <w:jc w:val="center"/>
              <w:rPr>
                <w:sz w:val="16"/>
                <w:szCs w:val="16"/>
              </w:rPr>
            </w:pPr>
            <w:r w:rsidRPr="00B65EC5">
              <w:rPr>
                <w:sz w:val="16"/>
                <w:szCs w:val="16"/>
              </w:rPr>
              <w:t xml:space="preserve">Коэффициент полезного </w:t>
            </w:r>
            <w:r w:rsidR="001A3F4C" w:rsidRPr="00B65EC5">
              <w:rPr>
                <w:sz w:val="16"/>
                <w:szCs w:val="16"/>
              </w:rPr>
              <w:t>действия, %, не</w:t>
            </w:r>
            <w:r w:rsidRPr="00B65EC5">
              <w:rPr>
                <w:sz w:val="16"/>
                <w:szCs w:val="16"/>
              </w:rPr>
              <w:t xml:space="preserve"> менее</w:t>
            </w:r>
          </w:p>
        </w:tc>
        <w:tc>
          <w:tcPr>
            <w:tcW w:w="1843" w:type="dxa"/>
            <w:vAlign w:val="center"/>
          </w:tcPr>
          <w:p w:rsidR="00C51527" w:rsidRPr="00B65EC5" w:rsidRDefault="00C51527" w:rsidP="000B1ABD">
            <w:pPr>
              <w:jc w:val="center"/>
              <w:rPr>
                <w:sz w:val="16"/>
                <w:szCs w:val="16"/>
              </w:rPr>
            </w:pPr>
            <w:r>
              <w:rPr>
                <w:sz w:val="16"/>
                <w:szCs w:val="16"/>
              </w:rPr>
              <w:t>90</w:t>
            </w:r>
          </w:p>
        </w:tc>
        <w:tc>
          <w:tcPr>
            <w:tcW w:w="1735" w:type="dxa"/>
            <w:vAlign w:val="center"/>
          </w:tcPr>
          <w:p w:rsidR="00C51527" w:rsidRPr="00B65EC5" w:rsidRDefault="00C51527" w:rsidP="000B1ABD">
            <w:pPr>
              <w:jc w:val="center"/>
              <w:rPr>
                <w:sz w:val="16"/>
                <w:szCs w:val="16"/>
              </w:rPr>
            </w:pPr>
            <w:r>
              <w:rPr>
                <w:sz w:val="16"/>
                <w:szCs w:val="16"/>
              </w:rPr>
              <w:t>90</w:t>
            </w:r>
          </w:p>
        </w:tc>
      </w:tr>
      <w:tr w:rsidR="00C51527" w:rsidRPr="00B65EC5">
        <w:tblPrEx>
          <w:tblCellMar>
            <w:top w:w="0" w:type="dxa"/>
            <w:bottom w:w="0" w:type="dxa"/>
          </w:tblCellMar>
          <w:tblLook w:val="01E0" w:firstRow="1" w:lastRow="1" w:firstColumn="1" w:lastColumn="1" w:noHBand="0" w:noVBand="0"/>
        </w:tblPrEx>
        <w:trPr>
          <w:trHeight w:val="326"/>
        </w:trPr>
        <w:tc>
          <w:tcPr>
            <w:tcW w:w="3970" w:type="dxa"/>
            <w:vAlign w:val="center"/>
          </w:tcPr>
          <w:p w:rsidR="00C51527" w:rsidRPr="00B65EC5" w:rsidRDefault="00C51527" w:rsidP="000B1ABD">
            <w:pPr>
              <w:jc w:val="center"/>
              <w:rPr>
                <w:sz w:val="16"/>
                <w:szCs w:val="16"/>
              </w:rPr>
            </w:pPr>
            <w:r w:rsidRPr="00B65EC5">
              <w:rPr>
                <w:sz w:val="16"/>
                <w:szCs w:val="16"/>
              </w:rPr>
              <w:t xml:space="preserve">Диапазон рабочих </w:t>
            </w:r>
            <w:r w:rsidR="001A3F4C" w:rsidRPr="00B65EC5">
              <w:rPr>
                <w:sz w:val="16"/>
                <w:szCs w:val="16"/>
              </w:rPr>
              <w:t>температур, º</w:t>
            </w:r>
            <w:r w:rsidRPr="00B65EC5">
              <w:rPr>
                <w:sz w:val="16"/>
                <w:szCs w:val="16"/>
              </w:rPr>
              <w:t>С</w:t>
            </w:r>
          </w:p>
        </w:tc>
        <w:tc>
          <w:tcPr>
            <w:tcW w:w="1843" w:type="dxa"/>
            <w:vAlign w:val="center"/>
          </w:tcPr>
          <w:p w:rsidR="00C51527" w:rsidRPr="00B65EC5" w:rsidRDefault="00C51527" w:rsidP="000B1ABD">
            <w:pPr>
              <w:jc w:val="center"/>
              <w:rPr>
                <w:sz w:val="16"/>
                <w:szCs w:val="16"/>
              </w:rPr>
            </w:pPr>
            <w:r>
              <w:rPr>
                <w:sz w:val="16"/>
                <w:szCs w:val="16"/>
              </w:rPr>
              <w:t>-10 ÷ +40</w:t>
            </w:r>
          </w:p>
        </w:tc>
        <w:tc>
          <w:tcPr>
            <w:tcW w:w="1735" w:type="dxa"/>
            <w:vAlign w:val="center"/>
          </w:tcPr>
          <w:p w:rsidR="00C51527" w:rsidRPr="00B65EC5" w:rsidRDefault="00C51527" w:rsidP="000B1ABD">
            <w:pPr>
              <w:jc w:val="center"/>
              <w:rPr>
                <w:sz w:val="16"/>
                <w:szCs w:val="16"/>
              </w:rPr>
            </w:pPr>
            <w:r>
              <w:rPr>
                <w:sz w:val="16"/>
                <w:szCs w:val="16"/>
              </w:rPr>
              <w:t>-10 ÷ +40</w:t>
            </w:r>
          </w:p>
        </w:tc>
      </w:tr>
    </w:tbl>
    <w:p w:rsidR="006A6213" w:rsidRPr="00E239A4" w:rsidRDefault="007553D0" w:rsidP="007553D0">
      <w:pPr>
        <w:ind w:left="567"/>
        <w:jc w:val="both"/>
        <w:rPr>
          <w:b/>
          <w:sz w:val="16"/>
          <w:szCs w:val="16"/>
        </w:rPr>
      </w:pPr>
      <w:r>
        <w:rPr>
          <w:b/>
          <w:sz w:val="16"/>
          <w:szCs w:val="16"/>
        </w:rPr>
        <w:t>4.</w:t>
      </w:r>
      <w:r w:rsidR="006A6213" w:rsidRPr="00E239A4">
        <w:rPr>
          <w:b/>
          <w:sz w:val="16"/>
          <w:szCs w:val="16"/>
        </w:rPr>
        <w:t>Устройство и принцип работы</w:t>
      </w:r>
    </w:p>
    <w:p w:rsidR="006A6213" w:rsidRPr="00E239A4" w:rsidRDefault="007553D0" w:rsidP="006A6213">
      <w:pPr>
        <w:jc w:val="both"/>
        <w:rPr>
          <w:sz w:val="16"/>
          <w:szCs w:val="16"/>
        </w:rPr>
      </w:pPr>
      <w:r>
        <w:rPr>
          <w:sz w:val="16"/>
          <w:szCs w:val="16"/>
        </w:rPr>
        <w:t>4</w:t>
      </w:r>
      <w:r w:rsidR="006676E4">
        <w:rPr>
          <w:sz w:val="16"/>
          <w:szCs w:val="16"/>
        </w:rPr>
        <w:t xml:space="preserve">.1 </w:t>
      </w:r>
      <w:r w:rsidR="00036359">
        <w:rPr>
          <w:sz w:val="16"/>
          <w:szCs w:val="16"/>
        </w:rPr>
        <w:t>Зарядные устройства</w:t>
      </w:r>
      <w:r w:rsidR="006A6213" w:rsidRPr="00E239A4">
        <w:rPr>
          <w:sz w:val="16"/>
          <w:szCs w:val="16"/>
        </w:rPr>
        <w:t xml:space="preserve"> </w:t>
      </w:r>
      <w:r w:rsidR="009B1B96">
        <w:rPr>
          <w:sz w:val="16"/>
          <w:szCs w:val="16"/>
        </w:rPr>
        <w:t>ЗУ1-12 (24)</w:t>
      </w:r>
      <w:r w:rsidR="006676E4">
        <w:rPr>
          <w:sz w:val="16"/>
          <w:szCs w:val="16"/>
        </w:rPr>
        <w:t xml:space="preserve"> состоя</w:t>
      </w:r>
      <w:r w:rsidR="006A6213" w:rsidRPr="00E239A4">
        <w:rPr>
          <w:sz w:val="16"/>
          <w:szCs w:val="16"/>
        </w:rPr>
        <w:t>т из следующих основных частей:</w:t>
      </w:r>
    </w:p>
    <w:p w:rsidR="009B1B96" w:rsidRDefault="009B1B96" w:rsidP="006A6213">
      <w:pPr>
        <w:ind w:left="567"/>
        <w:jc w:val="both"/>
        <w:rPr>
          <w:sz w:val="16"/>
          <w:szCs w:val="16"/>
        </w:rPr>
      </w:pPr>
      <w:r>
        <w:rPr>
          <w:sz w:val="16"/>
          <w:szCs w:val="16"/>
        </w:rPr>
        <w:t xml:space="preserve">-  </w:t>
      </w:r>
      <w:r w:rsidR="00832106">
        <w:rPr>
          <w:sz w:val="16"/>
          <w:szCs w:val="16"/>
        </w:rPr>
        <w:t xml:space="preserve">пластмассовый </w:t>
      </w:r>
      <w:r>
        <w:rPr>
          <w:sz w:val="16"/>
          <w:szCs w:val="16"/>
        </w:rPr>
        <w:t>корпус с размещённой</w:t>
      </w:r>
      <w:r w:rsidR="006A6213" w:rsidRPr="00E239A4">
        <w:rPr>
          <w:sz w:val="16"/>
          <w:szCs w:val="16"/>
        </w:rPr>
        <w:t xml:space="preserve"> внутри пла</w:t>
      </w:r>
      <w:r>
        <w:rPr>
          <w:sz w:val="16"/>
          <w:szCs w:val="16"/>
        </w:rPr>
        <w:t>той</w:t>
      </w:r>
      <w:r w:rsidR="006A6213" w:rsidRPr="00E239A4">
        <w:rPr>
          <w:sz w:val="16"/>
          <w:szCs w:val="16"/>
        </w:rPr>
        <w:t>;</w:t>
      </w:r>
    </w:p>
    <w:p w:rsidR="006A6213" w:rsidRPr="00E239A4" w:rsidRDefault="009B1B96" w:rsidP="006A6213">
      <w:pPr>
        <w:ind w:left="567"/>
        <w:jc w:val="both"/>
        <w:rPr>
          <w:sz w:val="16"/>
          <w:szCs w:val="16"/>
        </w:rPr>
      </w:pPr>
      <w:r>
        <w:rPr>
          <w:sz w:val="16"/>
          <w:szCs w:val="16"/>
        </w:rPr>
        <w:t>-  входного провода с вилкой, для подключения к однофазной сети переменного тока</w:t>
      </w:r>
      <w:r w:rsidR="00303078">
        <w:rPr>
          <w:sz w:val="16"/>
          <w:szCs w:val="16"/>
        </w:rPr>
        <w:t>;</w:t>
      </w:r>
      <w:r w:rsidR="006A6213" w:rsidRPr="00E239A4">
        <w:rPr>
          <w:sz w:val="16"/>
          <w:szCs w:val="16"/>
        </w:rPr>
        <w:t xml:space="preserve"> </w:t>
      </w:r>
    </w:p>
    <w:p w:rsidR="006A6213" w:rsidRPr="00E239A4" w:rsidRDefault="006A6213" w:rsidP="006A6213">
      <w:pPr>
        <w:ind w:left="567"/>
        <w:jc w:val="both"/>
        <w:rPr>
          <w:sz w:val="16"/>
          <w:szCs w:val="16"/>
        </w:rPr>
      </w:pPr>
      <w:r w:rsidRPr="00E239A4">
        <w:rPr>
          <w:sz w:val="16"/>
          <w:szCs w:val="16"/>
        </w:rPr>
        <w:lastRenderedPageBreak/>
        <w:t>-  в</w:t>
      </w:r>
      <w:r w:rsidR="009B1B96">
        <w:rPr>
          <w:sz w:val="16"/>
          <w:szCs w:val="16"/>
        </w:rPr>
        <w:t>ы</w:t>
      </w:r>
      <w:r w:rsidRPr="00E239A4">
        <w:rPr>
          <w:sz w:val="16"/>
          <w:szCs w:val="16"/>
        </w:rPr>
        <w:t>хо</w:t>
      </w:r>
      <w:bookmarkStart w:id="0" w:name="_GoBack"/>
      <w:bookmarkEnd w:id="0"/>
      <w:r w:rsidRPr="00E239A4">
        <w:rPr>
          <w:sz w:val="16"/>
          <w:szCs w:val="16"/>
        </w:rPr>
        <w:t>дных проводов с зажимами типа «крокодил» для п</w:t>
      </w:r>
      <w:r w:rsidR="00707674">
        <w:rPr>
          <w:sz w:val="16"/>
          <w:szCs w:val="16"/>
        </w:rPr>
        <w:t>одключения к аккумулятор</w:t>
      </w:r>
      <w:r w:rsidR="00036359">
        <w:rPr>
          <w:sz w:val="16"/>
          <w:szCs w:val="16"/>
        </w:rPr>
        <w:t>ной батарее</w:t>
      </w:r>
      <w:r w:rsidRPr="00E239A4">
        <w:rPr>
          <w:sz w:val="16"/>
          <w:szCs w:val="16"/>
        </w:rPr>
        <w:t>.</w:t>
      </w:r>
    </w:p>
    <w:p w:rsidR="006A6213" w:rsidRPr="00E239A4" w:rsidRDefault="006A6213" w:rsidP="006A6213">
      <w:pPr>
        <w:jc w:val="both"/>
        <w:rPr>
          <w:sz w:val="16"/>
          <w:szCs w:val="16"/>
        </w:rPr>
      </w:pPr>
      <w:r w:rsidRPr="00E239A4">
        <w:rPr>
          <w:sz w:val="16"/>
          <w:szCs w:val="16"/>
        </w:rPr>
        <w:t>В</w:t>
      </w:r>
      <w:r w:rsidR="009B1B96">
        <w:rPr>
          <w:sz w:val="16"/>
          <w:szCs w:val="16"/>
        </w:rPr>
        <w:t>ы</w:t>
      </w:r>
      <w:r w:rsidRPr="00E239A4">
        <w:rPr>
          <w:sz w:val="16"/>
          <w:szCs w:val="16"/>
        </w:rPr>
        <w:t xml:space="preserve">ходные провода </w:t>
      </w:r>
      <w:r w:rsidR="009B1B96">
        <w:rPr>
          <w:sz w:val="16"/>
          <w:szCs w:val="16"/>
        </w:rPr>
        <w:t xml:space="preserve">различаются </w:t>
      </w:r>
      <w:r w:rsidRPr="00E239A4">
        <w:rPr>
          <w:sz w:val="16"/>
          <w:szCs w:val="16"/>
        </w:rPr>
        <w:t>по цвету изолирующих трубок на зажимах «крокодил»: - для подключения к положительному контакту аккумулятора – цвет красный, к отрицательному - черный. Об</w:t>
      </w:r>
      <w:r w:rsidR="00707674">
        <w:rPr>
          <w:sz w:val="16"/>
          <w:szCs w:val="16"/>
        </w:rPr>
        <w:t>означение полярности («+» и «-</w:t>
      </w:r>
      <w:r w:rsidRPr="00E239A4">
        <w:rPr>
          <w:sz w:val="16"/>
          <w:szCs w:val="16"/>
        </w:rPr>
        <w:t>»</w:t>
      </w:r>
      <w:r w:rsidR="00707674">
        <w:rPr>
          <w:sz w:val="16"/>
          <w:szCs w:val="16"/>
        </w:rPr>
        <w:t>)</w:t>
      </w:r>
      <w:r w:rsidRPr="00E239A4">
        <w:rPr>
          <w:sz w:val="16"/>
          <w:szCs w:val="16"/>
        </w:rPr>
        <w:t xml:space="preserve"> также указано на табличке возле </w:t>
      </w:r>
      <w:r w:rsidR="00036359">
        <w:rPr>
          <w:sz w:val="16"/>
          <w:szCs w:val="16"/>
        </w:rPr>
        <w:t>выходных проводов устройства</w:t>
      </w:r>
      <w:r w:rsidRPr="00E239A4">
        <w:rPr>
          <w:sz w:val="16"/>
          <w:szCs w:val="16"/>
        </w:rPr>
        <w:t>.</w:t>
      </w:r>
    </w:p>
    <w:p w:rsidR="006A6213" w:rsidRPr="00E239A4" w:rsidRDefault="006A6213" w:rsidP="006A6213">
      <w:pPr>
        <w:jc w:val="both"/>
        <w:rPr>
          <w:sz w:val="16"/>
          <w:szCs w:val="16"/>
        </w:rPr>
      </w:pPr>
      <w:r w:rsidRPr="00E239A4">
        <w:rPr>
          <w:sz w:val="16"/>
          <w:szCs w:val="16"/>
        </w:rPr>
        <w:t xml:space="preserve">Вход и выход </w:t>
      </w:r>
      <w:r w:rsidR="00036359">
        <w:rPr>
          <w:sz w:val="16"/>
          <w:szCs w:val="16"/>
        </w:rPr>
        <w:t>устройства,</w:t>
      </w:r>
      <w:r w:rsidRPr="00E239A4">
        <w:rPr>
          <w:sz w:val="16"/>
          <w:szCs w:val="16"/>
        </w:rPr>
        <w:t xml:space="preserve"> имеют гальваническую развязку.</w:t>
      </w:r>
    </w:p>
    <w:p w:rsidR="009B1B96" w:rsidRDefault="00036359" w:rsidP="006A6213">
      <w:pPr>
        <w:jc w:val="both"/>
        <w:rPr>
          <w:sz w:val="16"/>
          <w:szCs w:val="16"/>
        </w:rPr>
      </w:pPr>
      <w:r>
        <w:rPr>
          <w:sz w:val="16"/>
          <w:szCs w:val="16"/>
        </w:rPr>
        <w:t>Зарядное устройство</w:t>
      </w:r>
      <w:r w:rsidR="00303078">
        <w:rPr>
          <w:sz w:val="16"/>
          <w:szCs w:val="16"/>
        </w:rPr>
        <w:t xml:space="preserve"> имеет</w:t>
      </w:r>
      <w:r w:rsidR="006A6213" w:rsidRPr="00E239A4">
        <w:rPr>
          <w:sz w:val="16"/>
          <w:szCs w:val="16"/>
        </w:rPr>
        <w:t xml:space="preserve"> систему принудительного во</w:t>
      </w:r>
      <w:r w:rsidR="00707674">
        <w:rPr>
          <w:sz w:val="16"/>
          <w:szCs w:val="16"/>
        </w:rPr>
        <w:t xml:space="preserve">здушного охлаждения. Вентилятор </w:t>
      </w:r>
      <w:r w:rsidR="00545B6B">
        <w:rPr>
          <w:sz w:val="16"/>
          <w:szCs w:val="16"/>
        </w:rPr>
        <w:t>управляется встроенным термостатом</w:t>
      </w:r>
      <w:r w:rsidR="009B1B96">
        <w:rPr>
          <w:sz w:val="16"/>
          <w:szCs w:val="16"/>
        </w:rPr>
        <w:t>.</w:t>
      </w:r>
      <w:r w:rsidR="006A6213" w:rsidRPr="00E239A4">
        <w:rPr>
          <w:sz w:val="16"/>
          <w:szCs w:val="16"/>
        </w:rPr>
        <w:t xml:space="preserve"> </w:t>
      </w:r>
    </w:p>
    <w:p w:rsidR="006A6213" w:rsidRDefault="001A3F4C" w:rsidP="006A6213">
      <w:pPr>
        <w:jc w:val="both"/>
        <w:rPr>
          <w:sz w:val="16"/>
          <w:szCs w:val="16"/>
        </w:rPr>
      </w:pPr>
      <w:r>
        <w:rPr>
          <w:sz w:val="16"/>
          <w:szCs w:val="16"/>
        </w:rPr>
        <w:t>4</w:t>
      </w:r>
      <w:r w:rsidRPr="00E239A4">
        <w:rPr>
          <w:sz w:val="16"/>
          <w:szCs w:val="16"/>
        </w:rPr>
        <w:t>.2 На</w:t>
      </w:r>
      <w:r w:rsidR="006A6213" w:rsidRPr="00E239A4">
        <w:rPr>
          <w:sz w:val="16"/>
          <w:szCs w:val="16"/>
        </w:rPr>
        <w:t xml:space="preserve"> лицевой панели </w:t>
      </w:r>
      <w:r w:rsidR="00B04215">
        <w:rPr>
          <w:sz w:val="16"/>
          <w:szCs w:val="16"/>
        </w:rPr>
        <w:t>зарядного устройства</w:t>
      </w:r>
      <w:r w:rsidR="006A6213" w:rsidRPr="00E239A4">
        <w:rPr>
          <w:sz w:val="16"/>
          <w:szCs w:val="16"/>
        </w:rPr>
        <w:t xml:space="preserve"> расположены:</w:t>
      </w:r>
    </w:p>
    <w:p w:rsidR="006A6213" w:rsidRDefault="006A6213" w:rsidP="008D1518">
      <w:pPr>
        <w:jc w:val="both"/>
        <w:rPr>
          <w:sz w:val="16"/>
          <w:szCs w:val="16"/>
        </w:rPr>
      </w:pPr>
      <w:r w:rsidRPr="00E239A4">
        <w:rPr>
          <w:sz w:val="16"/>
          <w:szCs w:val="16"/>
        </w:rPr>
        <w:t xml:space="preserve">           -  </w:t>
      </w:r>
      <w:r w:rsidR="00707674">
        <w:rPr>
          <w:sz w:val="16"/>
          <w:szCs w:val="16"/>
        </w:rPr>
        <w:t>провода с клеммами для подключения аккумуляторной батареи</w:t>
      </w:r>
      <w:r w:rsidRPr="00E239A4">
        <w:rPr>
          <w:sz w:val="16"/>
          <w:szCs w:val="16"/>
        </w:rPr>
        <w:t>;</w:t>
      </w:r>
    </w:p>
    <w:p w:rsidR="00C6765D" w:rsidRPr="00D476E9" w:rsidRDefault="00C6765D" w:rsidP="008D1518">
      <w:pPr>
        <w:jc w:val="both"/>
        <w:rPr>
          <w:sz w:val="16"/>
          <w:szCs w:val="16"/>
        </w:rPr>
      </w:pPr>
      <w:r>
        <w:rPr>
          <w:sz w:val="16"/>
          <w:szCs w:val="16"/>
        </w:rPr>
        <w:t xml:space="preserve">           -  тумблер переключения максимальной величины зарядного тока</w:t>
      </w:r>
      <w:r w:rsidR="00246868">
        <w:rPr>
          <w:sz w:val="16"/>
          <w:szCs w:val="16"/>
        </w:rPr>
        <w:t>;</w:t>
      </w:r>
    </w:p>
    <w:p w:rsidR="007825AF" w:rsidRPr="007825AF" w:rsidRDefault="007825AF" w:rsidP="008D1518">
      <w:pPr>
        <w:tabs>
          <w:tab w:val="left" w:pos="360"/>
        </w:tabs>
        <w:jc w:val="both"/>
        <w:rPr>
          <w:sz w:val="16"/>
          <w:szCs w:val="16"/>
        </w:rPr>
      </w:pPr>
      <w:r w:rsidRPr="00D476E9">
        <w:rPr>
          <w:sz w:val="16"/>
          <w:szCs w:val="16"/>
        </w:rPr>
        <w:tab/>
      </w:r>
      <w:r>
        <w:rPr>
          <w:sz w:val="16"/>
          <w:szCs w:val="16"/>
        </w:rPr>
        <w:t xml:space="preserve">  </w:t>
      </w:r>
      <w:r w:rsidRPr="007825AF">
        <w:rPr>
          <w:sz w:val="16"/>
          <w:szCs w:val="16"/>
        </w:rPr>
        <w:t xml:space="preserve">- </w:t>
      </w:r>
      <w:r w:rsidR="008E7A3B">
        <w:rPr>
          <w:sz w:val="16"/>
          <w:szCs w:val="16"/>
        </w:rPr>
        <w:t xml:space="preserve"> </w:t>
      </w:r>
      <w:r w:rsidR="00832106">
        <w:rPr>
          <w:sz w:val="16"/>
          <w:szCs w:val="16"/>
        </w:rPr>
        <w:t xml:space="preserve">двухцветный </w:t>
      </w:r>
      <w:r>
        <w:rPr>
          <w:sz w:val="16"/>
          <w:szCs w:val="16"/>
        </w:rPr>
        <w:t xml:space="preserve">индикатор </w:t>
      </w:r>
      <w:r w:rsidR="00832106">
        <w:rPr>
          <w:sz w:val="16"/>
          <w:szCs w:val="16"/>
        </w:rPr>
        <w:t>заряда (красный – заряд, зеленый – окончание заряда);</w:t>
      </w:r>
    </w:p>
    <w:p w:rsidR="006A6213" w:rsidRDefault="00B04215" w:rsidP="008D1518">
      <w:pPr>
        <w:jc w:val="both"/>
        <w:rPr>
          <w:sz w:val="16"/>
          <w:szCs w:val="16"/>
        </w:rPr>
      </w:pPr>
      <w:r>
        <w:rPr>
          <w:sz w:val="16"/>
          <w:szCs w:val="16"/>
        </w:rPr>
        <w:t xml:space="preserve">           -</w:t>
      </w:r>
      <w:r w:rsidR="006A6213" w:rsidRPr="00E239A4">
        <w:rPr>
          <w:sz w:val="16"/>
          <w:szCs w:val="16"/>
        </w:rPr>
        <w:t xml:space="preserve"> </w:t>
      </w:r>
      <w:r>
        <w:rPr>
          <w:sz w:val="16"/>
          <w:szCs w:val="16"/>
        </w:rPr>
        <w:t xml:space="preserve"> </w:t>
      </w:r>
      <w:r w:rsidR="00832106">
        <w:rPr>
          <w:sz w:val="16"/>
          <w:szCs w:val="16"/>
        </w:rPr>
        <w:t xml:space="preserve">индикатор </w:t>
      </w:r>
      <w:r>
        <w:rPr>
          <w:sz w:val="16"/>
          <w:szCs w:val="16"/>
        </w:rPr>
        <w:t>аварии</w:t>
      </w:r>
      <w:r w:rsidR="00832106">
        <w:rPr>
          <w:sz w:val="16"/>
          <w:szCs w:val="16"/>
        </w:rPr>
        <w:t xml:space="preserve"> </w:t>
      </w:r>
      <w:r>
        <w:rPr>
          <w:sz w:val="16"/>
          <w:szCs w:val="16"/>
        </w:rPr>
        <w:t>(красный – авария)</w:t>
      </w:r>
      <w:r w:rsidR="008E7A3B">
        <w:rPr>
          <w:sz w:val="16"/>
          <w:szCs w:val="16"/>
        </w:rPr>
        <w:t>;</w:t>
      </w:r>
    </w:p>
    <w:p w:rsidR="009F475C" w:rsidRDefault="001A3F4C" w:rsidP="008D1518">
      <w:pPr>
        <w:jc w:val="both"/>
        <w:rPr>
          <w:sz w:val="16"/>
          <w:szCs w:val="16"/>
        </w:rPr>
      </w:pPr>
      <w:r>
        <w:rPr>
          <w:sz w:val="16"/>
          <w:szCs w:val="16"/>
        </w:rPr>
        <w:t>4.3 На</w:t>
      </w:r>
      <w:r w:rsidR="009F475C">
        <w:rPr>
          <w:sz w:val="16"/>
          <w:szCs w:val="16"/>
        </w:rPr>
        <w:t xml:space="preserve"> задней панели </w:t>
      </w:r>
      <w:r w:rsidR="00B04215">
        <w:rPr>
          <w:sz w:val="16"/>
          <w:szCs w:val="16"/>
        </w:rPr>
        <w:t>зарядного устройства р</w:t>
      </w:r>
      <w:r w:rsidR="009F475C">
        <w:rPr>
          <w:sz w:val="16"/>
          <w:szCs w:val="16"/>
        </w:rPr>
        <w:t>асположены:</w:t>
      </w:r>
    </w:p>
    <w:p w:rsidR="009F475C" w:rsidRPr="00E239A4" w:rsidRDefault="003D3391" w:rsidP="008D1518">
      <w:pPr>
        <w:jc w:val="both"/>
        <w:rPr>
          <w:sz w:val="16"/>
          <w:szCs w:val="16"/>
        </w:rPr>
      </w:pPr>
      <w:r>
        <w:rPr>
          <w:sz w:val="16"/>
          <w:szCs w:val="16"/>
        </w:rPr>
        <w:t xml:space="preserve">          </w:t>
      </w:r>
      <w:r w:rsidR="009F475C">
        <w:rPr>
          <w:sz w:val="16"/>
          <w:szCs w:val="16"/>
        </w:rPr>
        <w:t>-  провод с вилкой для подключения к сети переменного тока;</w:t>
      </w:r>
    </w:p>
    <w:p w:rsidR="009F475C" w:rsidRPr="00E239A4" w:rsidRDefault="009F475C" w:rsidP="008D1518">
      <w:pPr>
        <w:jc w:val="both"/>
        <w:rPr>
          <w:sz w:val="16"/>
          <w:szCs w:val="16"/>
        </w:rPr>
      </w:pPr>
      <w:r>
        <w:rPr>
          <w:sz w:val="16"/>
          <w:szCs w:val="16"/>
        </w:rPr>
        <w:t xml:space="preserve">          -  </w:t>
      </w:r>
      <w:r w:rsidR="003D3391">
        <w:rPr>
          <w:sz w:val="16"/>
          <w:szCs w:val="16"/>
        </w:rPr>
        <w:t xml:space="preserve">разъем для подключения провода синхронизации режимов работы (при каскадном включении двух или более </w:t>
      </w:r>
      <w:r w:rsidR="00B04215">
        <w:rPr>
          <w:sz w:val="16"/>
          <w:szCs w:val="16"/>
        </w:rPr>
        <w:t>устройств</w:t>
      </w:r>
      <w:r w:rsidR="003D3391">
        <w:rPr>
          <w:sz w:val="16"/>
          <w:szCs w:val="16"/>
        </w:rPr>
        <w:t>, но не более пяти).</w:t>
      </w:r>
    </w:p>
    <w:p w:rsidR="006A6213" w:rsidRDefault="001A3F4C" w:rsidP="008D1518">
      <w:pPr>
        <w:jc w:val="both"/>
        <w:rPr>
          <w:sz w:val="16"/>
          <w:szCs w:val="16"/>
        </w:rPr>
      </w:pPr>
      <w:r>
        <w:rPr>
          <w:sz w:val="16"/>
          <w:szCs w:val="16"/>
        </w:rPr>
        <w:t>4</w:t>
      </w:r>
      <w:r w:rsidRPr="00E239A4">
        <w:rPr>
          <w:sz w:val="16"/>
          <w:szCs w:val="16"/>
        </w:rPr>
        <w:t>.</w:t>
      </w:r>
      <w:r>
        <w:rPr>
          <w:sz w:val="16"/>
          <w:szCs w:val="16"/>
        </w:rPr>
        <w:t xml:space="preserve">4 </w:t>
      </w:r>
      <w:proofErr w:type="gramStart"/>
      <w:r w:rsidRPr="00E239A4">
        <w:rPr>
          <w:sz w:val="16"/>
          <w:szCs w:val="16"/>
        </w:rPr>
        <w:t>В</w:t>
      </w:r>
      <w:proofErr w:type="gramEnd"/>
      <w:r w:rsidR="006A6213" w:rsidRPr="00E239A4">
        <w:rPr>
          <w:sz w:val="16"/>
          <w:szCs w:val="16"/>
        </w:rPr>
        <w:t xml:space="preserve"> конструкции </w:t>
      </w:r>
      <w:r w:rsidR="00B04215">
        <w:rPr>
          <w:sz w:val="16"/>
          <w:szCs w:val="16"/>
        </w:rPr>
        <w:t xml:space="preserve">зарядного устройства </w:t>
      </w:r>
      <w:r w:rsidR="006A6213" w:rsidRPr="00E239A4">
        <w:rPr>
          <w:sz w:val="16"/>
          <w:szCs w:val="16"/>
        </w:rPr>
        <w:t>предусмотрены следующие встроенные схемы защиты:</w:t>
      </w:r>
    </w:p>
    <w:p w:rsidR="009A0CAE" w:rsidRPr="00E239A4" w:rsidRDefault="009A0CAE" w:rsidP="008D1518">
      <w:pPr>
        <w:jc w:val="both"/>
        <w:rPr>
          <w:sz w:val="16"/>
          <w:szCs w:val="16"/>
        </w:rPr>
      </w:pPr>
      <w:r>
        <w:rPr>
          <w:sz w:val="16"/>
          <w:szCs w:val="16"/>
        </w:rPr>
        <w:t xml:space="preserve">          -  защита от бросков тока питающей сети;</w:t>
      </w:r>
    </w:p>
    <w:p w:rsidR="006A6213" w:rsidRPr="00E239A4" w:rsidRDefault="006A6213" w:rsidP="008D1518">
      <w:pPr>
        <w:jc w:val="both"/>
        <w:rPr>
          <w:sz w:val="16"/>
          <w:szCs w:val="16"/>
        </w:rPr>
      </w:pPr>
      <w:r w:rsidRPr="00E239A4">
        <w:rPr>
          <w:sz w:val="16"/>
          <w:szCs w:val="16"/>
        </w:rPr>
        <w:t xml:space="preserve">          -  тепловая защита;</w:t>
      </w:r>
    </w:p>
    <w:p w:rsidR="006A6213" w:rsidRDefault="006A6213" w:rsidP="008D1518">
      <w:pPr>
        <w:jc w:val="both"/>
        <w:rPr>
          <w:sz w:val="16"/>
          <w:szCs w:val="16"/>
        </w:rPr>
      </w:pPr>
      <w:r w:rsidRPr="00E239A4">
        <w:rPr>
          <w:sz w:val="16"/>
          <w:szCs w:val="16"/>
        </w:rPr>
        <w:t xml:space="preserve">          -  </w:t>
      </w:r>
      <w:r w:rsidR="00AE52CF">
        <w:rPr>
          <w:sz w:val="16"/>
          <w:szCs w:val="16"/>
        </w:rPr>
        <w:t xml:space="preserve">защита </w:t>
      </w:r>
      <w:r w:rsidRPr="00E239A4">
        <w:rPr>
          <w:sz w:val="16"/>
          <w:szCs w:val="16"/>
        </w:rPr>
        <w:t>от короткого замыкания;</w:t>
      </w:r>
    </w:p>
    <w:p w:rsidR="009A0CAE" w:rsidRPr="00E239A4" w:rsidRDefault="009A0CAE" w:rsidP="008D1518">
      <w:pPr>
        <w:jc w:val="both"/>
        <w:rPr>
          <w:sz w:val="16"/>
          <w:szCs w:val="16"/>
        </w:rPr>
      </w:pPr>
      <w:r>
        <w:rPr>
          <w:sz w:val="16"/>
          <w:szCs w:val="16"/>
        </w:rPr>
        <w:t xml:space="preserve">          -  защита от переполюсовки.</w:t>
      </w:r>
    </w:p>
    <w:p w:rsidR="009A0CAE" w:rsidRDefault="00DC1E5A" w:rsidP="008D1518">
      <w:pPr>
        <w:jc w:val="both"/>
      </w:pPr>
      <w:r>
        <w:rPr>
          <w:sz w:val="16"/>
          <w:szCs w:val="16"/>
        </w:rPr>
        <w:t>4</w:t>
      </w:r>
      <w:r w:rsidR="003D3391">
        <w:rPr>
          <w:sz w:val="16"/>
          <w:szCs w:val="16"/>
        </w:rPr>
        <w:t>.4</w:t>
      </w:r>
      <w:r w:rsidR="006A6213" w:rsidRPr="00E239A4">
        <w:rPr>
          <w:sz w:val="16"/>
          <w:szCs w:val="16"/>
        </w:rPr>
        <w:t xml:space="preserve">.1 </w:t>
      </w:r>
      <w:r w:rsidR="009A0CAE" w:rsidRPr="009A0CAE">
        <w:rPr>
          <w:sz w:val="16"/>
          <w:szCs w:val="16"/>
        </w:rPr>
        <w:t xml:space="preserve">Защита от бросков </w:t>
      </w:r>
      <w:r w:rsidR="00942218">
        <w:rPr>
          <w:sz w:val="16"/>
          <w:szCs w:val="16"/>
        </w:rPr>
        <w:t xml:space="preserve">напряжения </w:t>
      </w:r>
      <w:r w:rsidR="009A0CAE" w:rsidRPr="009A0CAE">
        <w:rPr>
          <w:sz w:val="16"/>
          <w:szCs w:val="16"/>
        </w:rPr>
        <w:t xml:space="preserve">питающей сети – при значительных бросках </w:t>
      </w:r>
      <w:r w:rsidR="00942218">
        <w:rPr>
          <w:sz w:val="16"/>
          <w:szCs w:val="16"/>
        </w:rPr>
        <w:t>напряжения</w:t>
      </w:r>
      <w:r w:rsidR="009A0CAE" w:rsidRPr="009A0CAE">
        <w:rPr>
          <w:sz w:val="16"/>
          <w:szCs w:val="16"/>
        </w:rPr>
        <w:t xml:space="preserve"> питающей сети, устройство отключается путем выжигания входного предохранителя, для приведения преобразователя в рабочее состояние необходима замена предохранителя.</w:t>
      </w:r>
    </w:p>
    <w:p w:rsidR="009A0CAE" w:rsidRDefault="00DC1E5A" w:rsidP="008D1518">
      <w:pPr>
        <w:jc w:val="both"/>
      </w:pPr>
      <w:r>
        <w:rPr>
          <w:sz w:val="16"/>
          <w:szCs w:val="16"/>
        </w:rPr>
        <w:t>4</w:t>
      </w:r>
      <w:r w:rsidR="006A6213" w:rsidRPr="00E239A4">
        <w:rPr>
          <w:sz w:val="16"/>
          <w:szCs w:val="16"/>
        </w:rPr>
        <w:t>.</w:t>
      </w:r>
      <w:r w:rsidR="003D3391">
        <w:rPr>
          <w:sz w:val="16"/>
          <w:szCs w:val="16"/>
        </w:rPr>
        <w:t>4.</w:t>
      </w:r>
      <w:r w:rsidR="006A6213" w:rsidRPr="00E239A4">
        <w:rPr>
          <w:sz w:val="16"/>
          <w:szCs w:val="16"/>
        </w:rPr>
        <w:t xml:space="preserve">2 </w:t>
      </w:r>
      <w:r w:rsidR="009A0CAE" w:rsidRPr="009A0CAE">
        <w:rPr>
          <w:sz w:val="16"/>
          <w:szCs w:val="16"/>
        </w:rPr>
        <w:t>Тепловая защита – срабатывает при перегреве элем</w:t>
      </w:r>
      <w:r w:rsidR="001C20AC">
        <w:rPr>
          <w:sz w:val="16"/>
          <w:szCs w:val="16"/>
        </w:rPr>
        <w:t>ентов схемы преобразователя и восстанавливается при снижении температуры</w:t>
      </w:r>
      <w:r w:rsidR="009A0CAE" w:rsidRPr="009A0CAE">
        <w:rPr>
          <w:sz w:val="16"/>
          <w:szCs w:val="16"/>
        </w:rPr>
        <w:t>.</w:t>
      </w:r>
      <w:r w:rsidR="009A0CAE">
        <w:t xml:space="preserve"> </w:t>
      </w:r>
    </w:p>
    <w:p w:rsidR="009A0CAE" w:rsidRPr="009A0CAE" w:rsidRDefault="00DC1E5A" w:rsidP="008D1518">
      <w:pPr>
        <w:jc w:val="both"/>
        <w:rPr>
          <w:sz w:val="16"/>
          <w:szCs w:val="16"/>
        </w:rPr>
      </w:pPr>
      <w:r>
        <w:rPr>
          <w:sz w:val="16"/>
          <w:szCs w:val="16"/>
        </w:rPr>
        <w:t>4</w:t>
      </w:r>
      <w:r w:rsidR="006A6213" w:rsidRPr="00E239A4">
        <w:rPr>
          <w:sz w:val="16"/>
          <w:szCs w:val="16"/>
        </w:rPr>
        <w:t>.</w:t>
      </w:r>
      <w:r w:rsidR="003D3391">
        <w:rPr>
          <w:sz w:val="16"/>
          <w:szCs w:val="16"/>
        </w:rPr>
        <w:t>4</w:t>
      </w:r>
      <w:r w:rsidR="00E54700">
        <w:rPr>
          <w:sz w:val="16"/>
          <w:szCs w:val="16"/>
        </w:rPr>
        <w:t>.</w:t>
      </w:r>
      <w:r w:rsidR="009A0CAE">
        <w:rPr>
          <w:sz w:val="16"/>
          <w:szCs w:val="16"/>
        </w:rPr>
        <w:t xml:space="preserve">3 </w:t>
      </w:r>
      <w:r w:rsidR="009A0CAE" w:rsidRPr="009A0CAE">
        <w:rPr>
          <w:sz w:val="16"/>
          <w:szCs w:val="16"/>
        </w:rPr>
        <w:t>Защита от короткого замыкания – при возникновении короткого замыкания на выходе преобразователя, срабатывает защита от КЗ, при этом напряжение на выходе преобразователя снижается до уровня падения напряжения на выходных проводах при максимальном зарядном токе, который протекает в нагрузке.</w:t>
      </w:r>
    </w:p>
    <w:p w:rsidR="009A0CAE" w:rsidRDefault="001A3F4C" w:rsidP="008D1518">
      <w:pPr>
        <w:jc w:val="both"/>
        <w:rPr>
          <w:sz w:val="16"/>
          <w:szCs w:val="16"/>
        </w:rPr>
      </w:pPr>
      <w:r>
        <w:rPr>
          <w:sz w:val="16"/>
          <w:szCs w:val="16"/>
        </w:rPr>
        <w:t>4</w:t>
      </w:r>
      <w:r w:rsidRPr="00E239A4">
        <w:rPr>
          <w:sz w:val="16"/>
          <w:szCs w:val="16"/>
        </w:rPr>
        <w:t>.</w:t>
      </w:r>
      <w:r>
        <w:rPr>
          <w:sz w:val="16"/>
          <w:szCs w:val="16"/>
        </w:rPr>
        <w:t>4</w:t>
      </w:r>
      <w:r w:rsidRPr="00E239A4">
        <w:rPr>
          <w:sz w:val="16"/>
          <w:szCs w:val="16"/>
        </w:rPr>
        <w:t>.4 Защита</w:t>
      </w:r>
      <w:r w:rsidR="009A0CAE" w:rsidRPr="009A0CAE">
        <w:rPr>
          <w:sz w:val="16"/>
          <w:szCs w:val="16"/>
        </w:rPr>
        <w:t xml:space="preserve"> от </w:t>
      </w:r>
      <w:proofErr w:type="spellStart"/>
      <w:r w:rsidR="009A0CAE" w:rsidRPr="009A0CAE">
        <w:rPr>
          <w:sz w:val="16"/>
          <w:szCs w:val="16"/>
        </w:rPr>
        <w:t>переполюсовки</w:t>
      </w:r>
      <w:proofErr w:type="spellEnd"/>
      <w:r w:rsidR="009A0CAE" w:rsidRPr="009A0CAE">
        <w:rPr>
          <w:sz w:val="16"/>
          <w:szCs w:val="16"/>
        </w:rPr>
        <w:t xml:space="preserve"> – при неправильном подключении аккумуляторной батареи («+» клеммой АКБ к «-» клемме</w:t>
      </w:r>
      <w:r w:rsidR="00B04215">
        <w:rPr>
          <w:sz w:val="16"/>
          <w:szCs w:val="16"/>
        </w:rPr>
        <w:t xml:space="preserve"> зарядного устройства</w:t>
      </w:r>
      <w:r w:rsidR="009A0CAE" w:rsidRPr="009A0CAE">
        <w:rPr>
          <w:sz w:val="16"/>
          <w:szCs w:val="16"/>
        </w:rPr>
        <w:t>) срабатывает защита: выжигается предохранитель разрывая выходную цепь преобразователя и загорается красный индикатор переполюсовки.</w:t>
      </w:r>
      <w:r w:rsidR="00B04215">
        <w:rPr>
          <w:sz w:val="16"/>
          <w:szCs w:val="16"/>
        </w:rPr>
        <w:t xml:space="preserve"> После выжигания предохранителя, индикатор горит красным цветом, не зависимо от полярности </w:t>
      </w:r>
      <w:r w:rsidR="006E328F">
        <w:rPr>
          <w:sz w:val="16"/>
          <w:szCs w:val="16"/>
        </w:rPr>
        <w:t>подключения аккумуляторной батареи (устройство при этом не работает).</w:t>
      </w:r>
    </w:p>
    <w:p w:rsidR="00E54DA7" w:rsidRDefault="001A3F4C" w:rsidP="008D1518">
      <w:pPr>
        <w:jc w:val="both"/>
        <w:rPr>
          <w:sz w:val="16"/>
          <w:szCs w:val="16"/>
        </w:rPr>
      </w:pPr>
      <w:r>
        <w:rPr>
          <w:sz w:val="16"/>
          <w:szCs w:val="16"/>
        </w:rPr>
        <w:t>4.5 Принцип</w:t>
      </w:r>
      <w:r w:rsidR="00E54DA7">
        <w:rPr>
          <w:sz w:val="16"/>
          <w:szCs w:val="16"/>
        </w:rPr>
        <w:t xml:space="preserve"> работы</w:t>
      </w:r>
      <w:r w:rsidR="006E328F">
        <w:rPr>
          <w:sz w:val="16"/>
          <w:szCs w:val="16"/>
        </w:rPr>
        <w:t xml:space="preserve"> зарядного устройства</w:t>
      </w:r>
      <w:r w:rsidR="00E54DA7">
        <w:rPr>
          <w:sz w:val="16"/>
          <w:szCs w:val="16"/>
        </w:rPr>
        <w:t xml:space="preserve">: </w:t>
      </w:r>
    </w:p>
    <w:p w:rsidR="00E54DA7" w:rsidRPr="00E54DA7" w:rsidRDefault="00E54DA7" w:rsidP="008D1518">
      <w:pPr>
        <w:ind w:firstLine="708"/>
        <w:jc w:val="both"/>
        <w:rPr>
          <w:sz w:val="16"/>
          <w:szCs w:val="16"/>
        </w:rPr>
      </w:pPr>
      <w:r w:rsidRPr="00E54DA7">
        <w:rPr>
          <w:sz w:val="16"/>
          <w:szCs w:val="16"/>
        </w:rPr>
        <w:t>Зарядное устройство работает непрерывно, автоматически переключаясь между тремя режимами работы.</w:t>
      </w:r>
    </w:p>
    <w:p w:rsidR="00E54DA7" w:rsidRPr="00E54DA7" w:rsidRDefault="00E54DA7" w:rsidP="008D1518">
      <w:pPr>
        <w:ind w:firstLine="708"/>
        <w:jc w:val="both"/>
        <w:rPr>
          <w:sz w:val="16"/>
          <w:szCs w:val="16"/>
        </w:rPr>
      </w:pPr>
      <w:r w:rsidRPr="00E54DA7">
        <w:rPr>
          <w:sz w:val="16"/>
          <w:szCs w:val="16"/>
        </w:rPr>
        <w:t>В первом режиме задействуется максимальный постоянный ток заряда 15</w:t>
      </w:r>
      <w:r w:rsidR="001A3F4C" w:rsidRPr="00E54DA7">
        <w:rPr>
          <w:sz w:val="16"/>
          <w:szCs w:val="16"/>
        </w:rPr>
        <w:t>А или</w:t>
      </w:r>
      <w:r w:rsidRPr="00E54DA7">
        <w:rPr>
          <w:sz w:val="16"/>
          <w:szCs w:val="16"/>
        </w:rPr>
        <w:t xml:space="preserve"> 10А (в зависимости от исполнения) для ЗУ1-</w:t>
      </w:r>
      <w:r w:rsidR="001A3F4C" w:rsidRPr="00E54DA7">
        <w:rPr>
          <w:sz w:val="16"/>
          <w:szCs w:val="16"/>
        </w:rPr>
        <w:t>12 и</w:t>
      </w:r>
      <w:r w:rsidRPr="00E54DA7">
        <w:rPr>
          <w:sz w:val="16"/>
          <w:szCs w:val="16"/>
        </w:rPr>
        <w:t xml:space="preserve"> 7,5А или 5А для ЗУ1-24, пока напряжение не достигнет 14,6-14,7В и 29,2-29,4В соответственно.</w:t>
      </w:r>
    </w:p>
    <w:p w:rsidR="00E54DA7" w:rsidRPr="00E54DA7" w:rsidRDefault="00E54DA7" w:rsidP="008D1518">
      <w:pPr>
        <w:ind w:firstLine="708"/>
        <w:jc w:val="both"/>
        <w:rPr>
          <w:sz w:val="16"/>
          <w:szCs w:val="16"/>
        </w:rPr>
      </w:pPr>
      <w:r w:rsidRPr="00E54DA7">
        <w:rPr>
          <w:sz w:val="16"/>
          <w:szCs w:val="16"/>
        </w:rPr>
        <w:t>Во втором режиме устройства дают постоянное напряжение 14,6-14,7В и 29,2-29,4В и ток снижающийся по мере заряда</w:t>
      </w:r>
      <w:r w:rsidR="006E328F">
        <w:rPr>
          <w:sz w:val="16"/>
          <w:szCs w:val="16"/>
        </w:rPr>
        <w:t xml:space="preserve"> аккумуляторной</w:t>
      </w:r>
      <w:r w:rsidRPr="00E54DA7">
        <w:rPr>
          <w:sz w:val="16"/>
          <w:szCs w:val="16"/>
        </w:rPr>
        <w:t xml:space="preserve"> батареи. До конца зарядного цикла ток снижается до уровня 1А и 0,7А для ЗУ1-12 и ЗУ1-24 соответственно.</w:t>
      </w:r>
    </w:p>
    <w:p w:rsidR="00E54DA7" w:rsidRPr="00E54DA7" w:rsidRDefault="00E54DA7" w:rsidP="008D1518">
      <w:pPr>
        <w:ind w:firstLine="708"/>
        <w:jc w:val="both"/>
        <w:rPr>
          <w:sz w:val="16"/>
          <w:szCs w:val="16"/>
        </w:rPr>
      </w:pPr>
      <w:r w:rsidRPr="00E54DA7">
        <w:rPr>
          <w:sz w:val="16"/>
          <w:szCs w:val="16"/>
        </w:rPr>
        <w:t>В третьем режиме</w:t>
      </w:r>
      <w:r w:rsidR="006E328F">
        <w:rPr>
          <w:sz w:val="16"/>
          <w:szCs w:val="16"/>
        </w:rPr>
        <w:t xml:space="preserve"> аккумуляторная</w:t>
      </w:r>
      <w:r w:rsidRPr="00E54DA7">
        <w:rPr>
          <w:sz w:val="16"/>
          <w:szCs w:val="16"/>
        </w:rPr>
        <w:t xml:space="preserve"> батарея заряжается м</w:t>
      </w:r>
      <w:r w:rsidR="00BF0296">
        <w:rPr>
          <w:sz w:val="16"/>
          <w:szCs w:val="16"/>
        </w:rPr>
        <w:t>алыми токами при напряжении 13,</w:t>
      </w:r>
      <w:r w:rsidR="00BF0296" w:rsidRPr="00BF0296">
        <w:rPr>
          <w:sz w:val="16"/>
          <w:szCs w:val="16"/>
        </w:rPr>
        <w:t>7</w:t>
      </w:r>
      <w:r w:rsidRPr="00E54DA7">
        <w:rPr>
          <w:sz w:val="16"/>
          <w:szCs w:val="16"/>
        </w:rPr>
        <w:t>-13,8В для ЗУ1-12 и 27</w:t>
      </w:r>
      <w:r w:rsidR="00BF0296" w:rsidRPr="00BF0296">
        <w:rPr>
          <w:sz w:val="16"/>
          <w:szCs w:val="16"/>
        </w:rPr>
        <w:t>,4</w:t>
      </w:r>
      <w:r w:rsidRPr="00E54DA7">
        <w:rPr>
          <w:sz w:val="16"/>
          <w:szCs w:val="16"/>
        </w:rPr>
        <w:t>-27,6В для ЗУ1-24.</w:t>
      </w:r>
    </w:p>
    <w:p w:rsidR="00E54DA7" w:rsidRDefault="00E54DA7" w:rsidP="008D1518">
      <w:pPr>
        <w:ind w:firstLine="708"/>
        <w:jc w:val="both"/>
        <w:rPr>
          <w:sz w:val="16"/>
          <w:szCs w:val="16"/>
        </w:rPr>
      </w:pPr>
      <w:r w:rsidRPr="00E54DA7">
        <w:rPr>
          <w:sz w:val="16"/>
          <w:szCs w:val="16"/>
        </w:rPr>
        <w:t>Такой интеллектуальный режим</w:t>
      </w:r>
      <w:r>
        <w:rPr>
          <w:sz w:val="16"/>
          <w:szCs w:val="16"/>
        </w:rPr>
        <w:t xml:space="preserve"> (его графическое </w:t>
      </w:r>
      <w:r w:rsidR="001634E7">
        <w:rPr>
          <w:sz w:val="16"/>
          <w:szCs w:val="16"/>
        </w:rPr>
        <w:t>изображение</w:t>
      </w:r>
      <w:r>
        <w:rPr>
          <w:sz w:val="16"/>
          <w:szCs w:val="16"/>
        </w:rPr>
        <w:t xml:space="preserve"> показано на </w:t>
      </w:r>
      <w:r w:rsidR="001A3F4C">
        <w:rPr>
          <w:sz w:val="16"/>
          <w:szCs w:val="16"/>
        </w:rPr>
        <w:t>рисунке 4.5.1</w:t>
      </w:r>
      <w:r>
        <w:rPr>
          <w:sz w:val="16"/>
          <w:szCs w:val="16"/>
        </w:rPr>
        <w:t>)</w:t>
      </w:r>
      <w:r w:rsidRPr="00E54DA7">
        <w:rPr>
          <w:sz w:val="16"/>
          <w:szCs w:val="16"/>
        </w:rPr>
        <w:t xml:space="preserve"> обеспечивает полную зарядку аккумуляторной батареи за короткое время, при этом батарея полностью заряжается и сохраняет свою емкость в течение длительного времени.</w:t>
      </w:r>
    </w:p>
    <w:p w:rsidR="009316C1" w:rsidRPr="00E54DA7" w:rsidRDefault="009316C1" w:rsidP="00E54DA7">
      <w:pPr>
        <w:jc w:val="both"/>
        <w:rPr>
          <w:sz w:val="16"/>
          <w:szCs w:val="16"/>
        </w:rPr>
      </w:pPr>
    </w:p>
    <w:p w:rsidR="006A6213" w:rsidRDefault="009316C1" w:rsidP="00B4473C">
      <w:pPr>
        <w:jc w:val="center"/>
        <w:rPr>
          <w:sz w:val="16"/>
          <w:szCs w:val="16"/>
        </w:rPr>
      </w:pPr>
      <w:r>
        <w:object w:dxaOrig="24817" w:dyaOrig="16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1pt;height:129pt" o:ole="">
            <v:imagedata r:id="rId7" o:title=""/>
          </v:shape>
          <o:OLEObject Type="Embed" ProgID="Visio.Drawing.11" ShapeID="_x0000_i1025" DrawAspect="Content" ObjectID="_1545853042" r:id="rId8"/>
        </w:object>
      </w:r>
    </w:p>
    <w:p w:rsidR="001634E7" w:rsidRDefault="001634E7" w:rsidP="006A6213">
      <w:pPr>
        <w:rPr>
          <w:sz w:val="16"/>
          <w:szCs w:val="16"/>
        </w:rPr>
      </w:pPr>
      <w:r>
        <w:rPr>
          <w:sz w:val="16"/>
          <w:szCs w:val="16"/>
        </w:rPr>
        <w:t xml:space="preserve">                          </w:t>
      </w:r>
      <w:r w:rsidR="003D3391">
        <w:rPr>
          <w:sz w:val="16"/>
          <w:szCs w:val="16"/>
        </w:rPr>
        <w:t xml:space="preserve">                     Рисунок 4.5</w:t>
      </w:r>
      <w:r>
        <w:rPr>
          <w:sz w:val="16"/>
          <w:szCs w:val="16"/>
        </w:rPr>
        <w:t>.1 (Процесс заряда аккумуляторной батареи).</w:t>
      </w:r>
    </w:p>
    <w:p w:rsidR="009E5D97" w:rsidRPr="00E239A4" w:rsidRDefault="009E5D97" w:rsidP="008D1518">
      <w:pPr>
        <w:jc w:val="both"/>
        <w:rPr>
          <w:sz w:val="16"/>
          <w:szCs w:val="16"/>
        </w:rPr>
      </w:pPr>
    </w:p>
    <w:p w:rsidR="006A6213" w:rsidRPr="00E239A4" w:rsidRDefault="00DC1E5A" w:rsidP="008D1518">
      <w:pPr>
        <w:jc w:val="both"/>
        <w:rPr>
          <w:sz w:val="16"/>
          <w:szCs w:val="16"/>
        </w:rPr>
      </w:pPr>
      <w:r>
        <w:rPr>
          <w:b/>
          <w:sz w:val="16"/>
          <w:szCs w:val="16"/>
        </w:rPr>
        <w:t xml:space="preserve">        5</w:t>
      </w:r>
      <w:r w:rsidR="006A6213" w:rsidRPr="00E239A4">
        <w:rPr>
          <w:b/>
          <w:sz w:val="16"/>
          <w:szCs w:val="16"/>
        </w:rPr>
        <w:t>. Меры безопасности</w:t>
      </w:r>
    </w:p>
    <w:p w:rsidR="006A6213" w:rsidRPr="00E239A4" w:rsidRDefault="00DC1E5A" w:rsidP="008D1518">
      <w:pPr>
        <w:jc w:val="both"/>
        <w:rPr>
          <w:sz w:val="16"/>
          <w:szCs w:val="16"/>
        </w:rPr>
      </w:pPr>
      <w:r>
        <w:rPr>
          <w:sz w:val="16"/>
          <w:szCs w:val="16"/>
        </w:rPr>
        <w:t>5</w:t>
      </w:r>
      <w:r w:rsidR="006A6213" w:rsidRPr="00E239A4">
        <w:rPr>
          <w:sz w:val="16"/>
          <w:szCs w:val="16"/>
        </w:rPr>
        <w:t xml:space="preserve">.1 ВНИМАНИЕ! Входное переменное напряжение </w:t>
      </w:r>
      <w:r w:rsidR="006E328F">
        <w:rPr>
          <w:sz w:val="16"/>
          <w:szCs w:val="16"/>
        </w:rPr>
        <w:t xml:space="preserve">зарядного устройства </w:t>
      </w:r>
      <w:r w:rsidR="001A3F4C">
        <w:rPr>
          <w:sz w:val="16"/>
          <w:szCs w:val="16"/>
        </w:rPr>
        <w:t>–</w:t>
      </w:r>
      <w:r w:rsidR="006E328F">
        <w:rPr>
          <w:sz w:val="16"/>
          <w:szCs w:val="16"/>
        </w:rPr>
        <w:t xml:space="preserve"> </w:t>
      </w:r>
      <w:r w:rsidR="006A6213" w:rsidRPr="00E239A4">
        <w:rPr>
          <w:sz w:val="16"/>
          <w:szCs w:val="16"/>
        </w:rPr>
        <w:t>220</w:t>
      </w:r>
      <w:r w:rsidR="001A3F4C">
        <w:rPr>
          <w:sz w:val="16"/>
          <w:szCs w:val="16"/>
        </w:rPr>
        <w:t xml:space="preserve"> </w:t>
      </w:r>
      <w:proofErr w:type="gramStart"/>
      <w:r w:rsidR="006A6213" w:rsidRPr="00E239A4">
        <w:rPr>
          <w:sz w:val="16"/>
          <w:szCs w:val="16"/>
        </w:rPr>
        <w:t>В</w:t>
      </w:r>
      <w:proofErr w:type="gramEnd"/>
      <w:r w:rsidR="006A6213" w:rsidRPr="00E239A4">
        <w:rPr>
          <w:sz w:val="16"/>
          <w:szCs w:val="16"/>
        </w:rPr>
        <w:t xml:space="preserve"> опасно для жизни. Подключение, обслуживание и ремонт </w:t>
      </w:r>
      <w:r w:rsidR="006E328F">
        <w:rPr>
          <w:sz w:val="16"/>
          <w:szCs w:val="16"/>
        </w:rPr>
        <w:t xml:space="preserve">устройства </w:t>
      </w:r>
      <w:r w:rsidR="00654601">
        <w:rPr>
          <w:sz w:val="16"/>
          <w:szCs w:val="16"/>
        </w:rPr>
        <w:t>должны проводиться</w:t>
      </w:r>
      <w:r w:rsidR="006A6213" w:rsidRPr="00E239A4">
        <w:rPr>
          <w:sz w:val="16"/>
          <w:szCs w:val="16"/>
        </w:rPr>
        <w:t xml:space="preserve"> с обязательным соблюдением всех требований техники безопасности при работе с электрическими установками до 1000 В, а также всех указаний настоящего Руководства.  Необходимо использовать устройство защитного отключения (УЗО).    </w:t>
      </w:r>
    </w:p>
    <w:p w:rsidR="006A6213" w:rsidRPr="00E239A4" w:rsidRDefault="00DC1E5A" w:rsidP="008D1518">
      <w:pPr>
        <w:jc w:val="both"/>
        <w:rPr>
          <w:sz w:val="16"/>
          <w:szCs w:val="16"/>
        </w:rPr>
      </w:pPr>
      <w:r>
        <w:rPr>
          <w:sz w:val="16"/>
          <w:szCs w:val="16"/>
        </w:rPr>
        <w:t>5</w:t>
      </w:r>
      <w:r w:rsidR="006A6213" w:rsidRPr="00E239A4">
        <w:rPr>
          <w:sz w:val="16"/>
          <w:szCs w:val="16"/>
        </w:rPr>
        <w:t xml:space="preserve">.2   Не допускается </w:t>
      </w:r>
      <w:r w:rsidR="0083677F">
        <w:rPr>
          <w:sz w:val="16"/>
          <w:szCs w:val="16"/>
        </w:rPr>
        <w:t>эксплуатация устройств</w:t>
      </w:r>
      <w:r w:rsidR="006A6213" w:rsidRPr="00E239A4">
        <w:rPr>
          <w:sz w:val="16"/>
          <w:szCs w:val="16"/>
        </w:rPr>
        <w:t xml:space="preserve"> с нарушенной изоляцией цепи 220 В.</w:t>
      </w:r>
    </w:p>
    <w:p w:rsidR="006A6213" w:rsidRPr="00E239A4" w:rsidRDefault="00DC1E5A" w:rsidP="008D1518">
      <w:pPr>
        <w:jc w:val="both"/>
        <w:rPr>
          <w:sz w:val="16"/>
          <w:szCs w:val="16"/>
        </w:rPr>
      </w:pPr>
      <w:r>
        <w:rPr>
          <w:sz w:val="16"/>
          <w:szCs w:val="16"/>
        </w:rPr>
        <w:t>5</w:t>
      </w:r>
      <w:r w:rsidR="006A6213" w:rsidRPr="00E239A4">
        <w:rPr>
          <w:sz w:val="16"/>
          <w:szCs w:val="16"/>
        </w:rPr>
        <w:t>.3</w:t>
      </w:r>
      <w:r w:rsidR="0083677F">
        <w:rPr>
          <w:sz w:val="16"/>
          <w:szCs w:val="16"/>
        </w:rPr>
        <w:t xml:space="preserve">  </w:t>
      </w:r>
      <w:r w:rsidR="006A6213" w:rsidRPr="00E239A4">
        <w:rPr>
          <w:sz w:val="16"/>
          <w:szCs w:val="16"/>
        </w:rPr>
        <w:t xml:space="preserve"> Не допускае</w:t>
      </w:r>
      <w:r w:rsidR="006E328F">
        <w:rPr>
          <w:sz w:val="16"/>
          <w:szCs w:val="16"/>
        </w:rPr>
        <w:t>тся эксплуатация устройств с на</w:t>
      </w:r>
      <w:r w:rsidR="006A6213" w:rsidRPr="00E239A4">
        <w:rPr>
          <w:sz w:val="16"/>
          <w:szCs w:val="16"/>
        </w:rPr>
        <w:t>рушенной изоляции в</w:t>
      </w:r>
      <w:r w:rsidR="0083677F">
        <w:rPr>
          <w:sz w:val="16"/>
          <w:szCs w:val="16"/>
        </w:rPr>
        <w:t>ы</w:t>
      </w:r>
      <w:r w:rsidR="006A6213" w:rsidRPr="00E239A4">
        <w:rPr>
          <w:sz w:val="16"/>
          <w:szCs w:val="16"/>
        </w:rPr>
        <w:t>ходных проводов 12 В и зажимов</w:t>
      </w:r>
      <w:r w:rsidR="00A91864">
        <w:rPr>
          <w:sz w:val="16"/>
          <w:szCs w:val="16"/>
        </w:rPr>
        <w:t>,</w:t>
      </w:r>
      <w:r w:rsidR="006A6213" w:rsidRPr="00E239A4">
        <w:rPr>
          <w:sz w:val="16"/>
          <w:szCs w:val="16"/>
        </w:rPr>
        <w:t xml:space="preserve"> это может вызвать короткое замыкание аккумулятор</w:t>
      </w:r>
      <w:r w:rsidR="00A91864">
        <w:rPr>
          <w:sz w:val="16"/>
          <w:szCs w:val="16"/>
        </w:rPr>
        <w:t xml:space="preserve">ной </w:t>
      </w:r>
      <w:r w:rsidR="006E328F">
        <w:rPr>
          <w:sz w:val="16"/>
          <w:szCs w:val="16"/>
        </w:rPr>
        <w:t>батареи</w:t>
      </w:r>
      <w:r w:rsidR="006A6213" w:rsidRPr="00E239A4">
        <w:rPr>
          <w:sz w:val="16"/>
          <w:szCs w:val="16"/>
        </w:rPr>
        <w:t xml:space="preserve"> и привести к травмам, ожогам, стать причиной пожара.</w:t>
      </w:r>
    </w:p>
    <w:p w:rsidR="006A6213" w:rsidRPr="00E239A4" w:rsidRDefault="00DC1E5A" w:rsidP="008D1518">
      <w:pPr>
        <w:jc w:val="both"/>
        <w:rPr>
          <w:sz w:val="16"/>
          <w:szCs w:val="16"/>
        </w:rPr>
      </w:pPr>
      <w:r>
        <w:rPr>
          <w:sz w:val="16"/>
          <w:szCs w:val="16"/>
        </w:rPr>
        <w:t>5</w:t>
      </w:r>
      <w:r w:rsidR="006A6213" w:rsidRPr="00E239A4">
        <w:rPr>
          <w:sz w:val="16"/>
          <w:szCs w:val="16"/>
        </w:rPr>
        <w:t xml:space="preserve">.4 </w:t>
      </w:r>
      <w:r w:rsidR="0083677F">
        <w:rPr>
          <w:sz w:val="16"/>
          <w:szCs w:val="16"/>
        </w:rPr>
        <w:t xml:space="preserve">  </w:t>
      </w:r>
      <w:r w:rsidR="006A6213" w:rsidRPr="00E239A4">
        <w:rPr>
          <w:sz w:val="16"/>
          <w:szCs w:val="16"/>
        </w:rPr>
        <w:t xml:space="preserve">Вблизи </w:t>
      </w:r>
      <w:r w:rsidR="006E328F">
        <w:rPr>
          <w:sz w:val="16"/>
          <w:szCs w:val="16"/>
        </w:rPr>
        <w:t>зарядного устройства</w:t>
      </w:r>
      <w:r w:rsidR="006A6213" w:rsidRPr="00E239A4">
        <w:rPr>
          <w:sz w:val="16"/>
          <w:szCs w:val="16"/>
        </w:rPr>
        <w:t xml:space="preserve"> не должно быть легковоспламеняющихся материалов.</w:t>
      </w:r>
    </w:p>
    <w:p w:rsidR="006A6213" w:rsidRPr="00E239A4" w:rsidRDefault="00DC1E5A" w:rsidP="008D1518">
      <w:pPr>
        <w:jc w:val="both"/>
        <w:rPr>
          <w:sz w:val="16"/>
          <w:szCs w:val="16"/>
        </w:rPr>
      </w:pPr>
      <w:r>
        <w:rPr>
          <w:sz w:val="16"/>
          <w:szCs w:val="16"/>
        </w:rPr>
        <w:t>5.5</w:t>
      </w:r>
      <w:r w:rsidR="0083677F">
        <w:rPr>
          <w:sz w:val="16"/>
          <w:szCs w:val="16"/>
        </w:rPr>
        <w:t xml:space="preserve">  </w:t>
      </w:r>
      <w:r w:rsidR="006A6213" w:rsidRPr="00E239A4">
        <w:rPr>
          <w:sz w:val="16"/>
          <w:szCs w:val="16"/>
        </w:rPr>
        <w:t xml:space="preserve"> Во избежание поражения электрическим током не снимайте крышку </w:t>
      </w:r>
      <w:r w:rsidR="006E328F">
        <w:rPr>
          <w:sz w:val="16"/>
          <w:szCs w:val="16"/>
        </w:rPr>
        <w:t>устройства</w:t>
      </w:r>
      <w:r w:rsidR="006A6213" w:rsidRPr="00E239A4">
        <w:rPr>
          <w:sz w:val="16"/>
          <w:szCs w:val="16"/>
        </w:rPr>
        <w:t xml:space="preserve"> при поданном входном напряжении.</w:t>
      </w:r>
    </w:p>
    <w:p w:rsidR="006A6213" w:rsidRPr="00E239A4" w:rsidRDefault="00DC1E5A" w:rsidP="008D1518">
      <w:pPr>
        <w:jc w:val="both"/>
        <w:rPr>
          <w:sz w:val="16"/>
          <w:szCs w:val="16"/>
        </w:rPr>
      </w:pPr>
      <w:r>
        <w:rPr>
          <w:sz w:val="16"/>
          <w:szCs w:val="16"/>
        </w:rPr>
        <w:t xml:space="preserve"> 5.6</w:t>
      </w:r>
      <w:r w:rsidR="0083677F">
        <w:rPr>
          <w:sz w:val="16"/>
          <w:szCs w:val="16"/>
        </w:rPr>
        <w:t xml:space="preserve"> </w:t>
      </w:r>
      <w:r w:rsidR="006A6213" w:rsidRPr="00E239A4">
        <w:rPr>
          <w:sz w:val="16"/>
          <w:szCs w:val="16"/>
        </w:rPr>
        <w:t>Не оставляйте без присмотра включенн</w:t>
      </w:r>
      <w:r w:rsidR="006E328F">
        <w:rPr>
          <w:sz w:val="16"/>
          <w:szCs w:val="16"/>
        </w:rPr>
        <w:t>ое зарядное устройство</w:t>
      </w:r>
      <w:r w:rsidR="006A6213" w:rsidRPr="00E239A4">
        <w:rPr>
          <w:sz w:val="16"/>
          <w:szCs w:val="16"/>
        </w:rPr>
        <w:t xml:space="preserve">. Размещайте </w:t>
      </w:r>
      <w:r w:rsidR="006E328F">
        <w:rPr>
          <w:sz w:val="16"/>
          <w:szCs w:val="16"/>
        </w:rPr>
        <w:t>устройство</w:t>
      </w:r>
      <w:r w:rsidR="006A6213" w:rsidRPr="00E239A4">
        <w:rPr>
          <w:sz w:val="16"/>
          <w:szCs w:val="16"/>
        </w:rPr>
        <w:t xml:space="preserve"> в недоступном для детей месте. </w:t>
      </w:r>
    </w:p>
    <w:p w:rsidR="006A6213" w:rsidRPr="00E239A4" w:rsidRDefault="00DC1E5A" w:rsidP="008D1518">
      <w:pPr>
        <w:jc w:val="both"/>
        <w:rPr>
          <w:sz w:val="16"/>
          <w:szCs w:val="16"/>
        </w:rPr>
      </w:pPr>
      <w:r>
        <w:rPr>
          <w:sz w:val="16"/>
          <w:szCs w:val="16"/>
        </w:rPr>
        <w:t>5.7</w:t>
      </w:r>
      <w:r w:rsidR="0083677F">
        <w:rPr>
          <w:sz w:val="16"/>
          <w:szCs w:val="16"/>
        </w:rPr>
        <w:t xml:space="preserve"> </w:t>
      </w:r>
      <w:r w:rsidR="006A6213" w:rsidRPr="00E239A4">
        <w:rPr>
          <w:sz w:val="16"/>
          <w:szCs w:val="16"/>
        </w:rPr>
        <w:t xml:space="preserve"> </w:t>
      </w:r>
      <w:r w:rsidR="0083677F">
        <w:rPr>
          <w:sz w:val="16"/>
          <w:szCs w:val="16"/>
        </w:rPr>
        <w:t xml:space="preserve"> </w:t>
      </w:r>
      <w:r w:rsidR="006A6213" w:rsidRPr="00E239A4">
        <w:rPr>
          <w:sz w:val="16"/>
          <w:szCs w:val="16"/>
        </w:rPr>
        <w:t xml:space="preserve">Не подвергайте провода </w:t>
      </w:r>
      <w:r w:rsidR="006E328F">
        <w:rPr>
          <w:sz w:val="16"/>
          <w:szCs w:val="16"/>
        </w:rPr>
        <w:t xml:space="preserve">зарядного </w:t>
      </w:r>
      <w:r w:rsidR="001A3F4C">
        <w:rPr>
          <w:sz w:val="16"/>
          <w:szCs w:val="16"/>
        </w:rPr>
        <w:t>устройства</w:t>
      </w:r>
      <w:r w:rsidR="001A3F4C" w:rsidRPr="00E239A4">
        <w:rPr>
          <w:sz w:val="16"/>
          <w:szCs w:val="16"/>
        </w:rPr>
        <w:t xml:space="preserve"> воздействию</w:t>
      </w:r>
      <w:r w:rsidR="006A6213" w:rsidRPr="00E239A4">
        <w:rPr>
          <w:sz w:val="16"/>
          <w:szCs w:val="16"/>
        </w:rPr>
        <w:t xml:space="preserve"> высоких температур.</w:t>
      </w:r>
    </w:p>
    <w:p w:rsidR="006A6213" w:rsidRPr="00E239A4" w:rsidRDefault="00DC1E5A" w:rsidP="008D1518">
      <w:pPr>
        <w:jc w:val="both"/>
        <w:rPr>
          <w:sz w:val="16"/>
          <w:szCs w:val="16"/>
        </w:rPr>
      </w:pPr>
      <w:r>
        <w:rPr>
          <w:sz w:val="16"/>
          <w:szCs w:val="16"/>
        </w:rPr>
        <w:t>5.8</w:t>
      </w:r>
      <w:r w:rsidR="006E328F">
        <w:rPr>
          <w:sz w:val="16"/>
          <w:szCs w:val="16"/>
        </w:rPr>
        <w:t xml:space="preserve"> Зарядное устройство должно</w:t>
      </w:r>
      <w:r w:rsidR="006A6213" w:rsidRPr="00E239A4">
        <w:rPr>
          <w:sz w:val="16"/>
          <w:szCs w:val="16"/>
        </w:rPr>
        <w:t xml:space="preserve"> быть защищен</w:t>
      </w:r>
      <w:r w:rsidR="006E328F">
        <w:rPr>
          <w:sz w:val="16"/>
          <w:szCs w:val="16"/>
        </w:rPr>
        <w:t>о</w:t>
      </w:r>
      <w:r w:rsidR="006A6213" w:rsidRPr="00E239A4">
        <w:rPr>
          <w:sz w:val="16"/>
          <w:szCs w:val="16"/>
        </w:rPr>
        <w:t xml:space="preserve"> от прямого воздействия горюче-смазочных материалов, агрессивных сред и воды.</w:t>
      </w:r>
    </w:p>
    <w:p w:rsidR="006A6213" w:rsidRPr="00E239A4" w:rsidRDefault="00DC1E5A" w:rsidP="008D1518">
      <w:pPr>
        <w:jc w:val="both"/>
        <w:rPr>
          <w:b/>
          <w:sz w:val="16"/>
          <w:szCs w:val="16"/>
        </w:rPr>
      </w:pPr>
      <w:r>
        <w:rPr>
          <w:b/>
          <w:sz w:val="16"/>
          <w:szCs w:val="16"/>
        </w:rPr>
        <w:t>6</w:t>
      </w:r>
      <w:r w:rsidR="006A6213" w:rsidRPr="00E239A4">
        <w:rPr>
          <w:b/>
          <w:sz w:val="16"/>
          <w:szCs w:val="16"/>
        </w:rPr>
        <w:t>. Подготовка и порядок работы, рекомендации по эксплуатации</w:t>
      </w:r>
    </w:p>
    <w:p w:rsidR="006A6213" w:rsidRPr="00E239A4" w:rsidRDefault="00DC1E5A" w:rsidP="008D1518">
      <w:pPr>
        <w:jc w:val="both"/>
        <w:rPr>
          <w:sz w:val="16"/>
          <w:szCs w:val="16"/>
        </w:rPr>
      </w:pPr>
      <w:r>
        <w:rPr>
          <w:sz w:val="16"/>
          <w:szCs w:val="16"/>
        </w:rPr>
        <w:t>6</w:t>
      </w:r>
      <w:r w:rsidR="006A6213" w:rsidRPr="00E239A4">
        <w:rPr>
          <w:sz w:val="16"/>
          <w:szCs w:val="16"/>
        </w:rPr>
        <w:t>.1 ВНИМАНИЕ! После транспортирования при отрицательных температурах или при перемещении</w:t>
      </w:r>
      <w:r w:rsidR="006E328F">
        <w:rPr>
          <w:sz w:val="16"/>
          <w:szCs w:val="16"/>
        </w:rPr>
        <w:t xml:space="preserve"> зарядного </w:t>
      </w:r>
      <w:r w:rsidR="001A3F4C">
        <w:rPr>
          <w:sz w:val="16"/>
          <w:szCs w:val="16"/>
        </w:rPr>
        <w:t>устройства</w:t>
      </w:r>
      <w:r w:rsidR="001A3F4C" w:rsidRPr="00E239A4">
        <w:rPr>
          <w:sz w:val="16"/>
          <w:szCs w:val="16"/>
        </w:rPr>
        <w:t xml:space="preserve"> из</w:t>
      </w:r>
      <w:r w:rsidR="006A6213" w:rsidRPr="00E239A4">
        <w:rPr>
          <w:sz w:val="16"/>
          <w:szCs w:val="16"/>
        </w:rPr>
        <w:t xml:space="preserve"> холода в теплое </w:t>
      </w:r>
      <w:r w:rsidR="001A3F4C" w:rsidRPr="00E239A4">
        <w:rPr>
          <w:sz w:val="16"/>
          <w:szCs w:val="16"/>
        </w:rPr>
        <w:t>помещение перед</w:t>
      </w:r>
      <w:r w:rsidR="006A6213" w:rsidRPr="00E239A4">
        <w:rPr>
          <w:sz w:val="16"/>
          <w:szCs w:val="16"/>
        </w:rPr>
        <w:t xml:space="preserve"> включением </w:t>
      </w:r>
      <w:r w:rsidR="006E328F">
        <w:rPr>
          <w:sz w:val="16"/>
          <w:szCs w:val="16"/>
        </w:rPr>
        <w:t>его следует выдержать</w:t>
      </w:r>
      <w:r w:rsidR="006A6213" w:rsidRPr="00E239A4">
        <w:rPr>
          <w:sz w:val="16"/>
          <w:szCs w:val="16"/>
        </w:rPr>
        <w:t xml:space="preserve"> в нормальных климатических условиях не</w:t>
      </w:r>
      <w:r w:rsidR="009316C1">
        <w:rPr>
          <w:sz w:val="16"/>
          <w:szCs w:val="16"/>
        </w:rPr>
        <w:t xml:space="preserve"> менее 2-х часов. Не включайте </w:t>
      </w:r>
      <w:r w:rsidR="001A3F4C">
        <w:rPr>
          <w:sz w:val="16"/>
          <w:szCs w:val="16"/>
        </w:rPr>
        <w:t>устройство</w:t>
      </w:r>
      <w:r w:rsidR="001A3F4C" w:rsidRPr="00E239A4">
        <w:rPr>
          <w:sz w:val="16"/>
          <w:szCs w:val="16"/>
        </w:rPr>
        <w:t xml:space="preserve"> при</w:t>
      </w:r>
      <w:r w:rsidR="006A6213" w:rsidRPr="00E239A4">
        <w:rPr>
          <w:sz w:val="16"/>
          <w:szCs w:val="16"/>
        </w:rPr>
        <w:t xml:space="preserve"> образовании на нем конденсата. </w:t>
      </w:r>
    </w:p>
    <w:p w:rsidR="006A6213" w:rsidRPr="00E239A4" w:rsidRDefault="001A3F4C" w:rsidP="008D1518">
      <w:pPr>
        <w:jc w:val="both"/>
        <w:rPr>
          <w:sz w:val="16"/>
          <w:szCs w:val="16"/>
        </w:rPr>
      </w:pPr>
      <w:r>
        <w:rPr>
          <w:sz w:val="16"/>
          <w:szCs w:val="16"/>
        </w:rPr>
        <w:t>6</w:t>
      </w:r>
      <w:r w:rsidRPr="00E239A4">
        <w:rPr>
          <w:sz w:val="16"/>
          <w:szCs w:val="16"/>
        </w:rPr>
        <w:t>.2 Произведите</w:t>
      </w:r>
      <w:r w:rsidR="006A6213" w:rsidRPr="00E239A4">
        <w:rPr>
          <w:sz w:val="16"/>
          <w:szCs w:val="16"/>
        </w:rPr>
        <w:t xml:space="preserve"> внешний осмотр </w:t>
      </w:r>
      <w:r w:rsidR="009316C1">
        <w:rPr>
          <w:sz w:val="16"/>
          <w:szCs w:val="16"/>
        </w:rPr>
        <w:t>зарядного устройства</w:t>
      </w:r>
      <w:r w:rsidR="006A6213" w:rsidRPr="00E239A4">
        <w:rPr>
          <w:sz w:val="16"/>
          <w:szCs w:val="16"/>
        </w:rPr>
        <w:t xml:space="preserve"> с целью определения отсутствия повреждений корпуса.</w:t>
      </w:r>
    </w:p>
    <w:p w:rsidR="006A6213" w:rsidRDefault="001A3F4C" w:rsidP="008D1518">
      <w:pPr>
        <w:jc w:val="both"/>
        <w:rPr>
          <w:sz w:val="16"/>
          <w:szCs w:val="16"/>
        </w:rPr>
      </w:pPr>
      <w:r>
        <w:rPr>
          <w:sz w:val="16"/>
          <w:szCs w:val="16"/>
        </w:rPr>
        <w:t>6</w:t>
      </w:r>
      <w:r w:rsidRPr="00E239A4">
        <w:rPr>
          <w:sz w:val="16"/>
          <w:szCs w:val="16"/>
        </w:rPr>
        <w:t>.3 Подключение</w:t>
      </w:r>
      <w:r w:rsidR="006A6213" w:rsidRPr="00E239A4">
        <w:rPr>
          <w:sz w:val="16"/>
          <w:szCs w:val="16"/>
        </w:rPr>
        <w:t xml:space="preserve"> </w:t>
      </w:r>
      <w:r w:rsidR="009316C1">
        <w:rPr>
          <w:sz w:val="16"/>
          <w:szCs w:val="16"/>
        </w:rPr>
        <w:t xml:space="preserve">зарядного устройства </w:t>
      </w:r>
      <w:r w:rsidR="006A6213" w:rsidRPr="00E239A4">
        <w:rPr>
          <w:sz w:val="16"/>
          <w:szCs w:val="16"/>
        </w:rPr>
        <w:t>производится в следующем порядке:</w:t>
      </w:r>
    </w:p>
    <w:p w:rsidR="000A50C4" w:rsidRDefault="00625F11" w:rsidP="008D1518">
      <w:pPr>
        <w:jc w:val="both"/>
        <w:rPr>
          <w:sz w:val="16"/>
          <w:szCs w:val="16"/>
        </w:rPr>
      </w:pPr>
      <w:r>
        <w:rPr>
          <w:sz w:val="16"/>
          <w:szCs w:val="16"/>
        </w:rPr>
        <w:t xml:space="preserve">           </w:t>
      </w:r>
      <w:r w:rsidR="006A6213" w:rsidRPr="00E239A4">
        <w:rPr>
          <w:sz w:val="16"/>
          <w:szCs w:val="16"/>
        </w:rPr>
        <w:t xml:space="preserve">- </w:t>
      </w:r>
      <w:r w:rsidR="000A50C4">
        <w:rPr>
          <w:sz w:val="16"/>
          <w:szCs w:val="16"/>
        </w:rPr>
        <w:t xml:space="preserve">подсоедините </w:t>
      </w:r>
      <w:r w:rsidR="009316C1">
        <w:rPr>
          <w:sz w:val="16"/>
          <w:szCs w:val="16"/>
        </w:rPr>
        <w:t xml:space="preserve">зарядное устройство </w:t>
      </w:r>
      <w:r w:rsidR="000A50C4">
        <w:rPr>
          <w:sz w:val="16"/>
          <w:szCs w:val="16"/>
        </w:rPr>
        <w:t>к аккумулятор</w:t>
      </w:r>
      <w:r w:rsidR="009316C1">
        <w:rPr>
          <w:sz w:val="16"/>
          <w:szCs w:val="16"/>
        </w:rPr>
        <w:t>ной батарее</w:t>
      </w:r>
      <w:r w:rsidR="000A50C4">
        <w:rPr>
          <w:sz w:val="16"/>
          <w:szCs w:val="16"/>
        </w:rPr>
        <w:t xml:space="preserve"> с помощью зажимов «крокодил»;</w:t>
      </w:r>
    </w:p>
    <w:p w:rsidR="006A6213" w:rsidRDefault="006A6213" w:rsidP="008D1518">
      <w:pPr>
        <w:jc w:val="both"/>
        <w:rPr>
          <w:sz w:val="16"/>
          <w:szCs w:val="16"/>
        </w:rPr>
      </w:pPr>
      <w:r w:rsidRPr="00E239A4">
        <w:rPr>
          <w:sz w:val="16"/>
          <w:szCs w:val="16"/>
        </w:rPr>
        <w:t xml:space="preserve">ВНИМАНИЕ! Соблюдайте полярность при подключении </w:t>
      </w:r>
      <w:r w:rsidR="009316C1">
        <w:rPr>
          <w:sz w:val="16"/>
          <w:szCs w:val="16"/>
        </w:rPr>
        <w:t xml:space="preserve">зарядного устройства к аккумуляторной </w:t>
      </w:r>
      <w:r w:rsidR="001A3F4C">
        <w:rPr>
          <w:sz w:val="16"/>
          <w:szCs w:val="16"/>
        </w:rPr>
        <w:t>батарее</w:t>
      </w:r>
      <w:r w:rsidR="001A3F4C" w:rsidRPr="00E239A4">
        <w:rPr>
          <w:sz w:val="16"/>
          <w:szCs w:val="16"/>
        </w:rPr>
        <w:t>; даже</w:t>
      </w:r>
      <w:r w:rsidRPr="00E239A4">
        <w:rPr>
          <w:sz w:val="16"/>
          <w:szCs w:val="16"/>
        </w:rPr>
        <w:t xml:space="preserve"> кратковременное действие напряжения обратной поля</w:t>
      </w:r>
      <w:r w:rsidR="00D476E9">
        <w:rPr>
          <w:sz w:val="16"/>
          <w:szCs w:val="16"/>
        </w:rPr>
        <w:t>рности приведет к перегоранию предохранителя, расположенного на лицевой панели зарядного устройства</w:t>
      </w:r>
      <w:r w:rsidRPr="00E239A4">
        <w:rPr>
          <w:sz w:val="16"/>
          <w:szCs w:val="16"/>
        </w:rPr>
        <w:t>;</w:t>
      </w:r>
    </w:p>
    <w:p w:rsidR="00055966" w:rsidRDefault="00055966" w:rsidP="008D1518">
      <w:pPr>
        <w:jc w:val="both"/>
        <w:rPr>
          <w:sz w:val="16"/>
          <w:szCs w:val="16"/>
        </w:rPr>
      </w:pPr>
      <w:r>
        <w:rPr>
          <w:sz w:val="16"/>
          <w:szCs w:val="16"/>
        </w:rPr>
        <w:t xml:space="preserve">           - выберите необходимый максимальный ток заряда тумблером, расположенным на лицевой панели;</w:t>
      </w:r>
    </w:p>
    <w:p w:rsidR="006A6213" w:rsidRDefault="00625F11" w:rsidP="008D1518">
      <w:pPr>
        <w:jc w:val="both"/>
        <w:rPr>
          <w:sz w:val="16"/>
          <w:szCs w:val="16"/>
        </w:rPr>
      </w:pPr>
      <w:r>
        <w:rPr>
          <w:sz w:val="16"/>
          <w:szCs w:val="16"/>
        </w:rPr>
        <w:t xml:space="preserve">           </w:t>
      </w:r>
      <w:r w:rsidR="00EB466B">
        <w:rPr>
          <w:sz w:val="16"/>
          <w:szCs w:val="16"/>
        </w:rPr>
        <w:t xml:space="preserve">- включите </w:t>
      </w:r>
      <w:r w:rsidR="009316C1">
        <w:rPr>
          <w:sz w:val="16"/>
          <w:szCs w:val="16"/>
        </w:rPr>
        <w:t xml:space="preserve">зарядное устройство </w:t>
      </w:r>
      <w:r w:rsidR="00EB466B">
        <w:rPr>
          <w:sz w:val="16"/>
          <w:szCs w:val="16"/>
        </w:rPr>
        <w:t>в сеть 220 В</w:t>
      </w:r>
      <w:r w:rsidR="009E5D97">
        <w:rPr>
          <w:sz w:val="16"/>
          <w:szCs w:val="16"/>
        </w:rPr>
        <w:t xml:space="preserve">, </w:t>
      </w:r>
      <w:r w:rsidR="00EB466B">
        <w:rPr>
          <w:sz w:val="16"/>
          <w:szCs w:val="16"/>
        </w:rPr>
        <w:t xml:space="preserve">после этого на выходных клеммах </w:t>
      </w:r>
      <w:r w:rsidR="009316C1">
        <w:rPr>
          <w:sz w:val="16"/>
          <w:szCs w:val="16"/>
        </w:rPr>
        <w:t xml:space="preserve">зарядного устройства </w:t>
      </w:r>
      <w:r w:rsidR="00EB466B">
        <w:rPr>
          <w:sz w:val="16"/>
          <w:szCs w:val="16"/>
        </w:rPr>
        <w:t>появится напряжение, соответствующее режиму заряда аккумуляторной батареи (режим зависит от степени разряженности АКБ)</w:t>
      </w:r>
      <w:r w:rsidR="00AA3BBE">
        <w:rPr>
          <w:sz w:val="16"/>
          <w:szCs w:val="16"/>
        </w:rPr>
        <w:t>.</w:t>
      </w:r>
    </w:p>
    <w:p w:rsidR="003D3391" w:rsidRDefault="003D3391" w:rsidP="008D1518">
      <w:pPr>
        <w:jc w:val="both"/>
        <w:rPr>
          <w:sz w:val="16"/>
          <w:szCs w:val="16"/>
        </w:rPr>
      </w:pPr>
      <w:r>
        <w:rPr>
          <w:sz w:val="16"/>
          <w:szCs w:val="16"/>
        </w:rPr>
        <w:t xml:space="preserve">6.4 </w:t>
      </w:r>
      <w:r w:rsidR="00625F11">
        <w:rPr>
          <w:sz w:val="16"/>
          <w:szCs w:val="16"/>
        </w:rPr>
        <w:t xml:space="preserve">Для увеличения зарядного тока, предусмотрен режим каскадного (параллельного) включения нескольких </w:t>
      </w:r>
      <w:r w:rsidR="009316C1">
        <w:rPr>
          <w:sz w:val="16"/>
          <w:szCs w:val="16"/>
        </w:rPr>
        <w:t>зарядных устройств</w:t>
      </w:r>
      <w:r w:rsidR="00C51527">
        <w:rPr>
          <w:sz w:val="16"/>
          <w:szCs w:val="16"/>
        </w:rPr>
        <w:t xml:space="preserve"> </w:t>
      </w:r>
      <w:r w:rsidR="00A91864">
        <w:rPr>
          <w:sz w:val="16"/>
          <w:szCs w:val="16"/>
        </w:rPr>
        <w:t>(до пяти). Для этого</w:t>
      </w:r>
      <w:r w:rsidR="00625F11">
        <w:rPr>
          <w:sz w:val="16"/>
          <w:szCs w:val="16"/>
        </w:rPr>
        <w:t>:</w:t>
      </w:r>
    </w:p>
    <w:p w:rsidR="00625F11" w:rsidRDefault="00625F11" w:rsidP="008D1518">
      <w:pPr>
        <w:jc w:val="both"/>
        <w:rPr>
          <w:sz w:val="16"/>
          <w:szCs w:val="16"/>
        </w:rPr>
      </w:pPr>
      <w:r>
        <w:rPr>
          <w:sz w:val="16"/>
          <w:szCs w:val="16"/>
        </w:rPr>
        <w:t xml:space="preserve">           - подключит</w:t>
      </w:r>
      <w:r w:rsidR="00F56E75">
        <w:rPr>
          <w:sz w:val="16"/>
          <w:szCs w:val="16"/>
        </w:rPr>
        <w:t>е</w:t>
      </w:r>
      <w:r>
        <w:rPr>
          <w:sz w:val="16"/>
          <w:szCs w:val="16"/>
        </w:rPr>
        <w:t xml:space="preserve"> все </w:t>
      </w:r>
      <w:proofErr w:type="spellStart"/>
      <w:r>
        <w:rPr>
          <w:sz w:val="16"/>
          <w:szCs w:val="16"/>
        </w:rPr>
        <w:t>каскадируемые</w:t>
      </w:r>
      <w:proofErr w:type="spellEnd"/>
      <w:r>
        <w:rPr>
          <w:sz w:val="16"/>
          <w:szCs w:val="16"/>
        </w:rPr>
        <w:t xml:space="preserve"> </w:t>
      </w:r>
      <w:r w:rsidR="00D94636">
        <w:rPr>
          <w:sz w:val="16"/>
          <w:szCs w:val="16"/>
        </w:rPr>
        <w:t>устройства, выходными проводами</w:t>
      </w:r>
      <w:r w:rsidR="00B44F87" w:rsidRPr="00B44F87">
        <w:rPr>
          <w:sz w:val="16"/>
          <w:szCs w:val="16"/>
        </w:rPr>
        <w:t xml:space="preserve"> +/-12</w:t>
      </w:r>
      <w:r w:rsidR="00B44F87">
        <w:rPr>
          <w:sz w:val="16"/>
          <w:szCs w:val="16"/>
        </w:rPr>
        <w:t>(</w:t>
      </w:r>
      <w:r w:rsidR="001A3F4C">
        <w:rPr>
          <w:sz w:val="16"/>
          <w:szCs w:val="16"/>
        </w:rPr>
        <w:t>24) В</w:t>
      </w:r>
      <w:r w:rsidR="00B44F87">
        <w:rPr>
          <w:sz w:val="16"/>
          <w:szCs w:val="16"/>
        </w:rPr>
        <w:t xml:space="preserve"> </w:t>
      </w:r>
      <w:r w:rsidR="007B24AA">
        <w:rPr>
          <w:b/>
          <w:sz w:val="16"/>
          <w:szCs w:val="16"/>
        </w:rPr>
        <w:t>ОДИНАКОВОЙ ДЛИНЫ</w:t>
      </w:r>
      <w:r w:rsidR="00D94636">
        <w:rPr>
          <w:sz w:val="16"/>
          <w:szCs w:val="16"/>
        </w:rPr>
        <w:t xml:space="preserve">, к общим клеммам (предпочтительно, </w:t>
      </w:r>
      <w:r w:rsidR="00D94636" w:rsidRPr="007B24AA">
        <w:rPr>
          <w:b/>
          <w:sz w:val="16"/>
          <w:szCs w:val="16"/>
        </w:rPr>
        <w:t>методом спайки</w:t>
      </w:r>
      <w:r w:rsidR="00D94636">
        <w:rPr>
          <w:sz w:val="16"/>
          <w:szCs w:val="16"/>
        </w:rPr>
        <w:t>), ВНИМАНИЕ! Соблюдайте полярность</w:t>
      </w:r>
      <w:r w:rsidR="00B44F87">
        <w:rPr>
          <w:sz w:val="16"/>
          <w:szCs w:val="16"/>
        </w:rPr>
        <w:t xml:space="preserve"> соединения проводов</w:t>
      </w:r>
      <w:r w:rsidR="00D94636">
        <w:rPr>
          <w:sz w:val="16"/>
          <w:szCs w:val="16"/>
        </w:rPr>
        <w:t>;</w:t>
      </w:r>
    </w:p>
    <w:p w:rsidR="00D94636" w:rsidRDefault="00D94636" w:rsidP="008D1518">
      <w:pPr>
        <w:jc w:val="both"/>
        <w:rPr>
          <w:sz w:val="16"/>
          <w:szCs w:val="16"/>
          <w:lang w:val="en-US"/>
        </w:rPr>
      </w:pPr>
      <w:r>
        <w:rPr>
          <w:sz w:val="16"/>
          <w:szCs w:val="16"/>
        </w:rPr>
        <w:lastRenderedPageBreak/>
        <w:t xml:space="preserve">           -</w:t>
      </w:r>
      <w:r w:rsidR="00F56E75">
        <w:rPr>
          <w:sz w:val="16"/>
          <w:szCs w:val="16"/>
        </w:rPr>
        <w:t xml:space="preserve"> соедините</w:t>
      </w:r>
      <w:r>
        <w:rPr>
          <w:sz w:val="16"/>
          <w:szCs w:val="16"/>
        </w:rPr>
        <w:t xml:space="preserve"> все </w:t>
      </w:r>
      <w:r w:rsidR="009316C1">
        <w:rPr>
          <w:sz w:val="16"/>
          <w:szCs w:val="16"/>
        </w:rPr>
        <w:t xml:space="preserve">зарядные устройства </w:t>
      </w:r>
      <w:r>
        <w:rPr>
          <w:sz w:val="16"/>
          <w:szCs w:val="16"/>
        </w:rPr>
        <w:t xml:space="preserve">проводами синхронизации режимов работы, через </w:t>
      </w:r>
      <w:r w:rsidR="009316C1">
        <w:rPr>
          <w:sz w:val="16"/>
          <w:szCs w:val="16"/>
        </w:rPr>
        <w:t xml:space="preserve">разъемы, расположенные на </w:t>
      </w:r>
      <w:r w:rsidR="001A3F4C">
        <w:rPr>
          <w:sz w:val="16"/>
          <w:szCs w:val="16"/>
        </w:rPr>
        <w:t>задних панелях</w:t>
      </w:r>
      <w:r w:rsidR="009316C1">
        <w:rPr>
          <w:sz w:val="16"/>
          <w:szCs w:val="16"/>
        </w:rPr>
        <w:t xml:space="preserve"> устройств</w:t>
      </w:r>
      <w:r>
        <w:rPr>
          <w:sz w:val="16"/>
          <w:szCs w:val="16"/>
        </w:rPr>
        <w:t>;</w:t>
      </w:r>
    </w:p>
    <w:p w:rsidR="00055966" w:rsidRPr="00055966" w:rsidRDefault="00055966" w:rsidP="008D1518">
      <w:pPr>
        <w:jc w:val="both"/>
        <w:rPr>
          <w:sz w:val="16"/>
          <w:szCs w:val="16"/>
        </w:rPr>
      </w:pPr>
      <w:r w:rsidRPr="00055966">
        <w:rPr>
          <w:sz w:val="16"/>
          <w:szCs w:val="16"/>
        </w:rPr>
        <w:t xml:space="preserve">           - </w:t>
      </w:r>
      <w:r>
        <w:rPr>
          <w:sz w:val="16"/>
          <w:szCs w:val="16"/>
        </w:rPr>
        <w:t>установите все тумблеры переключения максимальной величины зарядного тока в одно положение;</w:t>
      </w:r>
    </w:p>
    <w:p w:rsidR="00D94636" w:rsidRDefault="00D94636" w:rsidP="008D1518">
      <w:pPr>
        <w:jc w:val="both"/>
        <w:rPr>
          <w:sz w:val="16"/>
          <w:szCs w:val="16"/>
        </w:rPr>
      </w:pPr>
      <w:r>
        <w:rPr>
          <w:sz w:val="16"/>
          <w:szCs w:val="16"/>
        </w:rPr>
        <w:t xml:space="preserve">           - подключит</w:t>
      </w:r>
      <w:r w:rsidR="00F56E75">
        <w:rPr>
          <w:sz w:val="16"/>
          <w:szCs w:val="16"/>
        </w:rPr>
        <w:t>е</w:t>
      </w:r>
      <w:r>
        <w:rPr>
          <w:sz w:val="16"/>
          <w:szCs w:val="16"/>
        </w:rPr>
        <w:t xml:space="preserve"> общие клеммы к аккумуляторной батарее</w:t>
      </w:r>
      <w:r w:rsidR="009447FE">
        <w:rPr>
          <w:sz w:val="16"/>
          <w:szCs w:val="16"/>
        </w:rPr>
        <w:t>.</w:t>
      </w:r>
      <w:r>
        <w:rPr>
          <w:sz w:val="16"/>
          <w:szCs w:val="16"/>
        </w:rPr>
        <w:t xml:space="preserve"> ВНИМАНИЕ! Соблюдайте полярность;</w:t>
      </w:r>
    </w:p>
    <w:p w:rsidR="006A6213" w:rsidRPr="00E239A4" w:rsidRDefault="00F56E75" w:rsidP="008D1518">
      <w:pPr>
        <w:jc w:val="both"/>
        <w:rPr>
          <w:sz w:val="16"/>
          <w:szCs w:val="16"/>
        </w:rPr>
      </w:pPr>
      <w:r>
        <w:rPr>
          <w:sz w:val="16"/>
          <w:szCs w:val="16"/>
        </w:rPr>
        <w:t xml:space="preserve">           - включите все </w:t>
      </w:r>
      <w:r w:rsidR="009316C1">
        <w:rPr>
          <w:sz w:val="16"/>
          <w:szCs w:val="16"/>
        </w:rPr>
        <w:t xml:space="preserve">зарядные устройства </w:t>
      </w:r>
      <w:r w:rsidR="009E5D97">
        <w:rPr>
          <w:sz w:val="16"/>
          <w:szCs w:val="16"/>
        </w:rPr>
        <w:t>в сеть 220 В</w:t>
      </w:r>
      <w:r>
        <w:rPr>
          <w:sz w:val="16"/>
          <w:szCs w:val="16"/>
        </w:rPr>
        <w:t xml:space="preserve">, после этого на </w:t>
      </w:r>
      <w:r w:rsidR="009316C1">
        <w:rPr>
          <w:sz w:val="16"/>
          <w:szCs w:val="16"/>
        </w:rPr>
        <w:t>выходных клеммах каскада</w:t>
      </w:r>
      <w:r>
        <w:rPr>
          <w:sz w:val="16"/>
          <w:szCs w:val="16"/>
        </w:rPr>
        <w:t xml:space="preserve"> появится напряжение, соответствующее режиму заряда аккумуляторной батареи (режим зависит от степени разряженности АКБ).</w:t>
      </w:r>
    </w:p>
    <w:p w:rsidR="006A6213" w:rsidRPr="00E239A4" w:rsidRDefault="00DC1E5A" w:rsidP="008D1518">
      <w:pPr>
        <w:jc w:val="both"/>
        <w:rPr>
          <w:sz w:val="16"/>
          <w:szCs w:val="16"/>
        </w:rPr>
      </w:pPr>
      <w:r>
        <w:rPr>
          <w:sz w:val="16"/>
          <w:szCs w:val="16"/>
        </w:rPr>
        <w:t>6</w:t>
      </w:r>
      <w:r w:rsidR="00F56E75">
        <w:rPr>
          <w:sz w:val="16"/>
          <w:szCs w:val="16"/>
        </w:rPr>
        <w:t>.5</w:t>
      </w:r>
      <w:r w:rsidR="006A6213" w:rsidRPr="00E239A4">
        <w:rPr>
          <w:sz w:val="16"/>
          <w:szCs w:val="16"/>
        </w:rPr>
        <w:t xml:space="preserve"> ВНИМАНИЕ! </w:t>
      </w:r>
      <w:r w:rsidR="0066093C">
        <w:rPr>
          <w:sz w:val="16"/>
          <w:szCs w:val="16"/>
        </w:rPr>
        <w:t>При использовании зарядного устройства, следует соблюдать правила эксплуатации используемых аккумуляторных батарей и не превышать максимально допустимый для них зарядный ток.</w:t>
      </w:r>
    </w:p>
    <w:p w:rsidR="006A6213" w:rsidRPr="00E239A4" w:rsidRDefault="00DC1E5A" w:rsidP="008D1518">
      <w:pPr>
        <w:jc w:val="both"/>
        <w:rPr>
          <w:sz w:val="16"/>
          <w:szCs w:val="16"/>
        </w:rPr>
      </w:pPr>
      <w:r>
        <w:rPr>
          <w:sz w:val="16"/>
          <w:szCs w:val="16"/>
        </w:rPr>
        <w:t>6</w:t>
      </w:r>
      <w:r w:rsidR="006A6213" w:rsidRPr="00E239A4">
        <w:rPr>
          <w:sz w:val="16"/>
          <w:szCs w:val="16"/>
        </w:rPr>
        <w:t>.6 Исключайте попадание посторонних предметов внутрь корпуса</w:t>
      </w:r>
      <w:r w:rsidR="009316C1">
        <w:rPr>
          <w:sz w:val="16"/>
          <w:szCs w:val="16"/>
        </w:rPr>
        <w:t xml:space="preserve"> зарядного </w:t>
      </w:r>
      <w:r w:rsidR="001A3F4C">
        <w:rPr>
          <w:sz w:val="16"/>
          <w:szCs w:val="16"/>
        </w:rPr>
        <w:t>устройства</w:t>
      </w:r>
      <w:r w:rsidR="001A3F4C" w:rsidRPr="00E239A4">
        <w:rPr>
          <w:sz w:val="16"/>
          <w:szCs w:val="16"/>
        </w:rPr>
        <w:t xml:space="preserve"> через</w:t>
      </w:r>
      <w:r w:rsidR="006A6213" w:rsidRPr="00E239A4">
        <w:rPr>
          <w:sz w:val="16"/>
          <w:szCs w:val="16"/>
        </w:rPr>
        <w:t xml:space="preserve"> вентиляционные отверстия.</w:t>
      </w:r>
    </w:p>
    <w:p w:rsidR="006A6213" w:rsidRPr="00E239A4" w:rsidRDefault="00DC1E5A" w:rsidP="008D1518">
      <w:pPr>
        <w:jc w:val="both"/>
        <w:rPr>
          <w:sz w:val="16"/>
          <w:szCs w:val="16"/>
        </w:rPr>
      </w:pPr>
      <w:r>
        <w:rPr>
          <w:sz w:val="16"/>
          <w:szCs w:val="16"/>
        </w:rPr>
        <w:t>6</w:t>
      </w:r>
      <w:r w:rsidR="006A6213" w:rsidRPr="00E239A4">
        <w:rPr>
          <w:sz w:val="16"/>
          <w:szCs w:val="16"/>
        </w:rPr>
        <w:t xml:space="preserve">.7 Вентиляционные отверстия должны быть открыты для </w:t>
      </w:r>
      <w:r w:rsidR="001A3F4C" w:rsidRPr="00E239A4">
        <w:rPr>
          <w:sz w:val="16"/>
          <w:szCs w:val="16"/>
        </w:rPr>
        <w:t>свободного доступа</w:t>
      </w:r>
      <w:r w:rsidR="006A6213" w:rsidRPr="00E239A4">
        <w:rPr>
          <w:sz w:val="16"/>
          <w:szCs w:val="16"/>
        </w:rPr>
        <w:t xml:space="preserve"> воздуха. Располагайте </w:t>
      </w:r>
      <w:r w:rsidR="009316C1">
        <w:rPr>
          <w:sz w:val="16"/>
          <w:szCs w:val="16"/>
        </w:rPr>
        <w:t>зарядное устройство</w:t>
      </w:r>
      <w:r w:rsidR="006A6213" w:rsidRPr="00E239A4">
        <w:rPr>
          <w:sz w:val="16"/>
          <w:szCs w:val="16"/>
        </w:rPr>
        <w:t xml:space="preserve"> в местах наименее запыленных.</w:t>
      </w:r>
    </w:p>
    <w:p w:rsidR="00762B81" w:rsidRPr="006E328F" w:rsidRDefault="00DC1E5A" w:rsidP="008D1518">
      <w:pPr>
        <w:jc w:val="both"/>
        <w:rPr>
          <w:sz w:val="16"/>
          <w:szCs w:val="16"/>
        </w:rPr>
      </w:pPr>
      <w:r>
        <w:rPr>
          <w:sz w:val="16"/>
          <w:szCs w:val="16"/>
        </w:rPr>
        <w:t>6</w:t>
      </w:r>
      <w:r w:rsidR="00D73037">
        <w:rPr>
          <w:sz w:val="16"/>
          <w:szCs w:val="16"/>
        </w:rPr>
        <w:t>.8</w:t>
      </w:r>
      <w:r w:rsidR="006A6213" w:rsidRPr="00E239A4">
        <w:rPr>
          <w:sz w:val="16"/>
          <w:szCs w:val="16"/>
        </w:rPr>
        <w:t xml:space="preserve"> Напряжение на входе не должно превышать </w:t>
      </w:r>
      <w:r w:rsidR="00D73037">
        <w:rPr>
          <w:sz w:val="16"/>
          <w:szCs w:val="16"/>
        </w:rPr>
        <w:t>280</w:t>
      </w:r>
      <w:r w:rsidR="006A6213" w:rsidRPr="00E239A4">
        <w:rPr>
          <w:sz w:val="16"/>
          <w:szCs w:val="16"/>
        </w:rPr>
        <w:t xml:space="preserve"> В, иначе </w:t>
      </w:r>
      <w:r w:rsidR="009316C1">
        <w:rPr>
          <w:sz w:val="16"/>
          <w:szCs w:val="16"/>
        </w:rPr>
        <w:t>зарядное устройство</w:t>
      </w:r>
      <w:r w:rsidR="006A6213" w:rsidRPr="00E239A4">
        <w:rPr>
          <w:sz w:val="16"/>
          <w:szCs w:val="16"/>
        </w:rPr>
        <w:t xml:space="preserve"> будет поврежден</w:t>
      </w:r>
      <w:r w:rsidR="009316C1">
        <w:rPr>
          <w:sz w:val="16"/>
          <w:szCs w:val="16"/>
        </w:rPr>
        <w:t>о</w:t>
      </w:r>
      <w:r w:rsidR="006A6213" w:rsidRPr="00E239A4">
        <w:rPr>
          <w:sz w:val="16"/>
          <w:szCs w:val="16"/>
        </w:rPr>
        <w:t xml:space="preserve">. </w:t>
      </w:r>
    </w:p>
    <w:p w:rsidR="006F22BD" w:rsidRPr="00E239A4" w:rsidRDefault="006F22BD" w:rsidP="008D1518">
      <w:pPr>
        <w:jc w:val="both"/>
        <w:rPr>
          <w:sz w:val="16"/>
          <w:szCs w:val="16"/>
        </w:rPr>
      </w:pPr>
      <w:r>
        <w:rPr>
          <w:b/>
          <w:sz w:val="16"/>
          <w:szCs w:val="16"/>
        </w:rPr>
        <w:t>7</w:t>
      </w:r>
      <w:r w:rsidRPr="00E239A4">
        <w:rPr>
          <w:b/>
          <w:sz w:val="16"/>
          <w:szCs w:val="16"/>
        </w:rPr>
        <w:t>.  Техническое обслуживание</w:t>
      </w:r>
    </w:p>
    <w:p w:rsidR="006F22BD" w:rsidRPr="00E239A4" w:rsidRDefault="006F22BD" w:rsidP="008D1518">
      <w:pPr>
        <w:jc w:val="both"/>
        <w:rPr>
          <w:sz w:val="16"/>
          <w:szCs w:val="16"/>
        </w:rPr>
      </w:pPr>
      <w:r>
        <w:rPr>
          <w:sz w:val="16"/>
          <w:szCs w:val="16"/>
        </w:rPr>
        <w:t>7</w:t>
      </w:r>
      <w:r w:rsidRPr="00E239A4">
        <w:rPr>
          <w:sz w:val="16"/>
          <w:szCs w:val="16"/>
        </w:rPr>
        <w:t xml:space="preserve">.1 Периодически проверяйте </w:t>
      </w:r>
      <w:r w:rsidR="001A3F4C" w:rsidRPr="00E239A4">
        <w:rPr>
          <w:sz w:val="16"/>
          <w:szCs w:val="16"/>
        </w:rPr>
        <w:t>контакты выходной</w:t>
      </w:r>
      <w:r w:rsidRPr="00E239A4">
        <w:rPr>
          <w:sz w:val="16"/>
          <w:szCs w:val="16"/>
        </w:rPr>
        <w:t xml:space="preserve"> цепи («</w:t>
      </w:r>
      <w:r w:rsidR="009316C1">
        <w:rPr>
          <w:sz w:val="16"/>
          <w:szCs w:val="16"/>
        </w:rPr>
        <w:t xml:space="preserve">крокодилы» и клеммы аккумуляторной </w:t>
      </w:r>
      <w:r w:rsidR="001A3F4C">
        <w:rPr>
          <w:sz w:val="16"/>
          <w:szCs w:val="16"/>
        </w:rPr>
        <w:t>батареи)</w:t>
      </w:r>
      <w:r w:rsidR="001A3F4C" w:rsidRPr="00E239A4">
        <w:rPr>
          <w:sz w:val="16"/>
          <w:szCs w:val="16"/>
        </w:rPr>
        <w:t xml:space="preserve"> на</w:t>
      </w:r>
      <w:r w:rsidRPr="00E239A4">
        <w:rPr>
          <w:sz w:val="16"/>
          <w:szCs w:val="16"/>
        </w:rPr>
        <w:t xml:space="preserve"> наличие пригаров и окислов, так как для нормальной работы </w:t>
      </w:r>
      <w:r w:rsidR="009316C1">
        <w:rPr>
          <w:sz w:val="16"/>
          <w:szCs w:val="16"/>
        </w:rPr>
        <w:t xml:space="preserve">зарядного устройства </w:t>
      </w:r>
      <w:r w:rsidRPr="00E239A4">
        <w:rPr>
          <w:sz w:val="16"/>
          <w:szCs w:val="16"/>
        </w:rPr>
        <w:t xml:space="preserve">необходимо обеспечение хорошего электрического контакта между зажимами </w:t>
      </w:r>
      <w:r w:rsidR="001A3F4C" w:rsidRPr="00E239A4">
        <w:rPr>
          <w:sz w:val="16"/>
          <w:szCs w:val="16"/>
        </w:rPr>
        <w:t>проводов и</w:t>
      </w:r>
      <w:r w:rsidRPr="00E239A4">
        <w:rPr>
          <w:sz w:val="16"/>
          <w:szCs w:val="16"/>
        </w:rPr>
        <w:t xml:space="preserve"> к</w:t>
      </w:r>
      <w:r w:rsidR="00CF6A80">
        <w:rPr>
          <w:sz w:val="16"/>
          <w:szCs w:val="16"/>
        </w:rPr>
        <w:t>леммами АКБ</w:t>
      </w:r>
      <w:r w:rsidRPr="00E239A4">
        <w:rPr>
          <w:sz w:val="16"/>
          <w:szCs w:val="16"/>
        </w:rPr>
        <w:t xml:space="preserve">. </w:t>
      </w:r>
    </w:p>
    <w:p w:rsidR="009E5D97" w:rsidRPr="00E239A4" w:rsidRDefault="006F22BD" w:rsidP="009E5D97">
      <w:pPr>
        <w:jc w:val="both"/>
        <w:rPr>
          <w:sz w:val="16"/>
          <w:szCs w:val="16"/>
        </w:rPr>
      </w:pPr>
      <w:r>
        <w:rPr>
          <w:sz w:val="16"/>
          <w:szCs w:val="16"/>
        </w:rPr>
        <w:t>7</w:t>
      </w:r>
      <w:r w:rsidR="00CF6A80">
        <w:rPr>
          <w:sz w:val="16"/>
          <w:szCs w:val="16"/>
        </w:rPr>
        <w:t>.2</w:t>
      </w:r>
      <w:r w:rsidRPr="00E239A4">
        <w:rPr>
          <w:sz w:val="16"/>
          <w:szCs w:val="16"/>
        </w:rPr>
        <w:t>. Необходимо периодически протирать корпус изделия, используя мягкую ткань, слегка смоченную спиртом или водой, для предотвращения скапливания грязи и пыли. Оберегайте изделие от попаданий на</w:t>
      </w:r>
      <w:r w:rsidR="009E5D97" w:rsidRPr="009E5D97">
        <w:rPr>
          <w:sz w:val="16"/>
          <w:szCs w:val="16"/>
        </w:rPr>
        <w:t xml:space="preserve"> </w:t>
      </w:r>
      <w:r w:rsidR="009E5D97" w:rsidRPr="00E239A4">
        <w:rPr>
          <w:sz w:val="16"/>
          <w:szCs w:val="16"/>
        </w:rPr>
        <w:t xml:space="preserve">корпус бензина, ацетона и других подобных растворителей. Не используйте абразив для чистки загрязненных поверхностей. </w:t>
      </w:r>
    </w:p>
    <w:p w:rsidR="00A21BB2" w:rsidRPr="00E239A4" w:rsidRDefault="00A21BB2" w:rsidP="008D1518">
      <w:pPr>
        <w:jc w:val="both"/>
        <w:rPr>
          <w:sz w:val="16"/>
          <w:szCs w:val="16"/>
        </w:rPr>
      </w:pPr>
    </w:p>
    <w:sectPr w:rsidR="00A21BB2" w:rsidRPr="00E239A4" w:rsidSect="004021A0">
      <w:headerReference w:type="even" r:id="rId9"/>
      <w:headerReference w:type="default" r:id="rId10"/>
      <w:footerReference w:type="even" r:id="rId11"/>
      <w:footerReference w:type="default" r:id="rId12"/>
      <w:headerReference w:type="first" r:id="rId13"/>
      <w:footerReference w:type="first" r:id="rId14"/>
      <w:pgSz w:w="16838" w:h="11906" w:orient="landscape"/>
      <w:pgMar w:top="360" w:right="567" w:bottom="180" w:left="567" w:header="709" w:footer="709" w:gutter="0"/>
      <w:cols w:num="2" w:space="708" w:equalWidth="0">
        <w:col w:w="7498" w:space="708"/>
        <w:col w:w="749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890" w:rsidRDefault="00EF6890">
      <w:r>
        <w:separator/>
      </w:r>
    </w:p>
  </w:endnote>
  <w:endnote w:type="continuationSeparator" w:id="0">
    <w:p w:rsidR="00EF6890" w:rsidRDefault="00EF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8B" w:rsidRDefault="002F20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8B" w:rsidRDefault="002F20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8B" w:rsidRDefault="002F2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890" w:rsidRDefault="00EF6890">
      <w:r>
        <w:separator/>
      </w:r>
    </w:p>
  </w:footnote>
  <w:footnote w:type="continuationSeparator" w:id="0">
    <w:p w:rsidR="00EF6890" w:rsidRDefault="00EF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8B" w:rsidRDefault="002F20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8B" w:rsidRDefault="002F20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8B" w:rsidRDefault="002F2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B0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3B6AC1"/>
    <w:multiLevelType w:val="hybridMultilevel"/>
    <w:tmpl w:val="5D084F78"/>
    <w:lvl w:ilvl="0" w:tplc="0412875A">
      <w:start w:val="10"/>
      <w:numFmt w:val="decimal"/>
      <w:lvlText w:val="%1."/>
      <w:lvlJc w:val="left"/>
      <w:pPr>
        <w:tabs>
          <w:tab w:val="num" w:pos="2700"/>
        </w:tabs>
        <w:ind w:left="27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F0AC6"/>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AD65907"/>
    <w:multiLevelType w:val="hybridMultilevel"/>
    <w:tmpl w:val="4DFAC098"/>
    <w:lvl w:ilvl="0" w:tplc="0A3049E0">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0233C86"/>
    <w:multiLevelType w:val="hybridMultilevel"/>
    <w:tmpl w:val="50A8A196"/>
    <w:lvl w:ilvl="0" w:tplc="D19E496E">
      <w:start w:val="4"/>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14855DBF"/>
    <w:multiLevelType w:val="multilevel"/>
    <w:tmpl w:val="4DFAC098"/>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6542C4"/>
    <w:multiLevelType w:val="hybridMultilevel"/>
    <w:tmpl w:val="250E0456"/>
    <w:lvl w:ilvl="0" w:tplc="77628FFC">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2552EE9"/>
    <w:multiLevelType w:val="hybridMultilevel"/>
    <w:tmpl w:val="E236F5B0"/>
    <w:lvl w:ilvl="0" w:tplc="72686B54">
      <w:start w:val="4"/>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33FD25C4"/>
    <w:multiLevelType w:val="multilevel"/>
    <w:tmpl w:val="C4544CA0"/>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7171B8D"/>
    <w:multiLevelType w:val="hybridMultilevel"/>
    <w:tmpl w:val="427862C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E561EAF"/>
    <w:multiLevelType w:val="multilevel"/>
    <w:tmpl w:val="68A4EC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BE6DD7"/>
    <w:multiLevelType w:val="multilevel"/>
    <w:tmpl w:val="23AE2A12"/>
    <w:lvl w:ilvl="0">
      <w:start w:val="4"/>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15:restartNumberingAfterBreak="0">
    <w:nsid w:val="41A173D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3542DD6"/>
    <w:multiLevelType w:val="hybridMultilevel"/>
    <w:tmpl w:val="C6C02A26"/>
    <w:lvl w:ilvl="0" w:tplc="7930BD6A">
      <w:start w:val="3"/>
      <w:numFmt w:val="decimal"/>
      <w:lvlText w:val="%1."/>
      <w:lvlJc w:val="left"/>
      <w:pPr>
        <w:tabs>
          <w:tab w:val="num" w:pos="927"/>
        </w:tabs>
        <w:ind w:left="927" w:hanging="360"/>
      </w:pPr>
      <w:rPr>
        <w:rFonts w:hint="default"/>
      </w:rPr>
    </w:lvl>
    <w:lvl w:ilvl="1" w:tplc="3738CEFE">
      <w:numFmt w:val="none"/>
      <w:lvlText w:val=""/>
      <w:lvlJc w:val="left"/>
      <w:pPr>
        <w:tabs>
          <w:tab w:val="num" w:pos="360"/>
        </w:tabs>
      </w:pPr>
    </w:lvl>
    <w:lvl w:ilvl="2" w:tplc="8A7086D8">
      <w:numFmt w:val="none"/>
      <w:lvlText w:val=""/>
      <w:lvlJc w:val="left"/>
      <w:pPr>
        <w:tabs>
          <w:tab w:val="num" w:pos="360"/>
        </w:tabs>
      </w:pPr>
    </w:lvl>
    <w:lvl w:ilvl="3" w:tplc="B5422656">
      <w:numFmt w:val="none"/>
      <w:lvlText w:val=""/>
      <w:lvlJc w:val="left"/>
      <w:pPr>
        <w:tabs>
          <w:tab w:val="num" w:pos="360"/>
        </w:tabs>
      </w:pPr>
    </w:lvl>
    <w:lvl w:ilvl="4" w:tplc="388E0768">
      <w:numFmt w:val="none"/>
      <w:lvlText w:val=""/>
      <w:lvlJc w:val="left"/>
      <w:pPr>
        <w:tabs>
          <w:tab w:val="num" w:pos="360"/>
        </w:tabs>
      </w:pPr>
    </w:lvl>
    <w:lvl w:ilvl="5" w:tplc="6BD42952">
      <w:numFmt w:val="none"/>
      <w:lvlText w:val=""/>
      <w:lvlJc w:val="left"/>
      <w:pPr>
        <w:tabs>
          <w:tab w:val="num" w:pos="360"/>
        </w:tabs>
      </w:pPr>
    </w:lvl>
    <w:lvl w:ilvl="6" w:tplc="99A4B7B6">
      <w:numFmt w:val="none"/>
      <w:lvlText w:val=""/>
      <w:lvlJc w:val="left"/>
      <w:pPr>
        <w:tabs>
          <w:tab w:val="num" w:pos="360"/>
        </w:tabs>
      </w:pPr>
    </w:lvl>
    <w:lvl w:ilvl="7" w:tplc="78D6234E">
      <w:numFmt w:val="none"/>
      <w:lvlText w:val=""/>
      <w:lvlJc w:val="left"/>
      <w:pPr>
        <w:tabs>
          <w:tab w:val="num" w:pos="360"/>
        </w:tabs>
      </w:pPr>
    </w:lvl>
    <w:lvl w:ilvl="8" w:tplc="DF2C4730">
      <w:numFmt w:val="none"/>
      <w:lvlText w:val=""/>
      <w:lvlJc w:val="left"/>
      <w:pPr>
        <w:tabs>
          <w:tab w:val="num" w:pos="360"/>
        </w:tabs>
      </w:pPr>
    </w:lvl>
  </w:abstractNum>
  <w:abstractNum w:abstractNumId="14" w15:restartNumberingAfterBreak="0">
    <w:nsid w:val="45D372F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65C058C"/>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6A273D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95740B0"/>
    <w:multiLevelType w:val="hybridMultilevel"/>
    <w:tmpl w:val="23AE2A12"/>
    <w:lvl w:ilvl="0" w:tplc="3A485A72">
      <w:start w:val="4"/>
      <w:numFmt w:val="decimal"/>
      <w:lvlText w:val="%1."/>
      <w:lvlJc w:val="left"/>
      <w:pPr>
        <w:tabs>
          <w:tab w:val="num" w:pos="720"/>
        </w:tabs>
        <w:ind w:left="720" w:hanging="360"/>
      </w:pPr>
      <w:rPr>
        <w:rFonts w:hint="default"/>
      </w:rPr>
    </w:lvl>
    <w:lvl w:ilvl="1" w:tplc="3A9AA262">
      <w:numFmt w:val="none"/>
      <w:lvlText w:val=""/>
      <w:lvlJc w:val="left"/>
      <w:pPr>
        <w:tabs>
          <w:tab w:val="num" w:pos="360"/>
        </w:tabs>
      </w:pPr>
    </w:lvl>
    <w:lvl w:ilvl="2" w:tplc="30B863E0">
      <w:numFmt w:val="none"/>
      <w:lvlText w:val=""/>
      <w:lvlJc w:val="left"/>
      <w:pPr>
        <w:tabs>
          <w:tab w:val="num" w:pos="360"/>
        </w:tabs>
      </w:pPr>
    </w:lvl>
    <w:lvl w:ilvl="3" w:tplc="169CC77A">
      <w:numFmt w:val="none"/>
      <w:lvlText w:val=""/>
      <w:lvlJc w:val="left"/>
      <w:pPr>
        <w:tabs>
          <w:tab w:val="num" w:pos="360"/>
        </w:tabs>
      </w:pPr>
    </w:lvl>
    <w:lvl w:ilvl="4" w:tplc="179AB9B8">
      <w:numFmt w:val="none"/>
      <w:lvlText w:val=""/>
      <w:lvlJc w:val="left"/>
      <w:pPr>
        <w:tabs>
          <w:tab w:val="num" w:pos="360"/>
        </w:tabs>
      </w:pPr>
    </w:lvl>
    <w:lvl w:ilvl="5" w:tplc="667AE4D8">
      <w:numFmt w:val="none"/>
      <w:lvlText w:val=""/>
      <w:lvlJc w:val="left"/>
      <w:pPr>
        <w:tabs>
          <w:tab w:val="num" w:pos="360"/>
        </w:tabs>
      </w:pPr>
    </w:lvl>
    <w:lvl w:ilvl="6" w:tplc="F3244656">
      <w:numFmt w:val="none"/>
      <w:lvlText w:val=""/>
      <w:lvlJc w:val="left"/>
      <w:pPr>
        <w:tabs>
          <w:tab w:val="num" w:pos="360"/>
        </w:tabs>
      </w:pPr>
    </w:lvl>
    <w:lvl w:ilvl="7" w:tplc="DE1C8CF4">
      <w:numFmt w:val="none"/>
      <w:lvlText w:val=""/>
      <w:lvlJc w:val="left"/>
      <w:pPr>
        <w:tabs>
          <w:tab w:val="num" w:pos="360"/>
        </w:tabs>
      </w:pPr>
    </w:lvl>
    <w:lvl w:ilvl="8" w:tplc="D1786578">
      <w:numFmt w:val="none"/>
      <w:lvlText w:val=""/>
      <w:lvlJc w:val="left"/>
      <w:pPr>
        <w:tabs>
          <w:tab w:val="num" w:pos="360"/>
        </w:tabs>
      </w:pPr>
    </w:lvl>
  </w:abstractNum>
  <w:abstractNum w:abstractNumId="18" w15:restartNumberingAfterBreak="0">
    <w:nsid w:val="540335D5"/>
    <w:multiLevelType w:val="hybridMultilevel"/>
    <w:tmpl w:val="C4544CA0"/>
    <w:lvl w:ilvl="0" w:tplc="B28AF8F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69A1115"/>
    <w:multiLevelType w:val="hybridMultilevel"/>
    <w:tmpl w:val="0478B486"/>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59FE3039"/>
    <w:multiLevelType w:val="multilevel"/>
    <w:tmpl w:val="C6C02A26"/>
    <w:lvl w:ilvl="0">
      <w:start w:val="3"/>
      <w:numFmt w:val="decimal"/>
      <w:lvlText w:val="%1."/>
      <w:lvlJc w:val="left"/>
      <w:pPr>
        <w:tabs>
          <w:tab w:val="num" w:pos="927"/>
        </w:tabs>
        <w:ind w:left="927"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1" w15:restartNumberingAfterBreak="0">
    <w:nsid w:val="6C0D7F6A"/>
    <w:multiLevelType w:val="multilevel"/>
    <w:tmpl w:val="23AE2A12"/>
    <w:lvl w:ilvl="0">
      <w:start w:val="4"/>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15:restartNumberingAfterBreak="0">
    <w:nsid w:val="71935B1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6381BC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8411EE9"/>
    <w:multiLevelType w:val="multilevel"/>
    <w:tmpl w:val="23AE2A12"/>
    <w:lvl w:ilvl="0">
      <w:start w:val="4"/>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15:restartNumberingAfterBreak="0">
    <w:nsid w:val="7C7A15E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E387164"/>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2"/>
  </w:num>
  <w:num w:numId="2">
    <w:abstractNumId w:val="10"/>
  </w:num>
  <w:num w:numId="3">
    <w:abstractNumId w:val="2"/>
  </w:num>
  <w:num w:numId="4">
    <w:abstractNumId w:val="15"/>
  </w:num>
  <w:num w:numId="5">
    <w:abstractNumId w:val="19"/>
  </w:num>
  <w:num w:numId="6">
    <w:abstractNumId w:val="25"/>
  </w:num>
  <w:num w:numId="7">
    <w:abstractNumId w:val="12"/>
  </w:num>
  <w:num w:numId="8">
    <w:abstractNumId w:val="23"/>
  </w:num>
  <w:num w:numId="9">
    <w:abstractNumId w:val="14"/>
  </w:num>
  <w:num w:numId="10">
    <w:abstractNumId w:val="0"/>
  </w:num>
  <w:num w:numId="11">
    <w:abstractNumId w:val="17"/>
  </w:num>
  <w:num w:numId="12">
    <w:abstractNumId w:val="26"/>
  </w:num>
  <w:num w:numId="13">
    <w:abstractNumId w:val="16"/>
  </w:num>
  <w:num w:numId="14">
    <w:abstractNumId w:val="11"/>
  </w:num>
  <w:num w:numId="15">
    <w:abstractNumId w:val="21"/>
  </w:num>
  <w:num w:numId="16">
    <w:abstractNumId w:val="18"/>
  </w:num>
  <w:num w:numId="17">
    <w:abstractNumId w:val="24"/>
  </w:num>
  <w:num w:numId="18">
    <w:abstractNumId w:val="1"/>
  </w:num>
  <w:num w:numId="19">
    <w:abstractNumId w:val="8"/>
  </w:num>
  <w:num w:numId="20">
    <w:abstractNumId w:val="3"/>
  </w:num>
  <w:num w:numId="21">
    <w:abstractNumId w:val="5"/>
  </w:num>
  <w:num w:numId="22">
    <w:abstractNumId w:val="6"/>
  </w:num>
  <w:num w:numId="23">
    <w:abstractNumId w:val="9"/>
  </w:num>
  <w:num w:numId="24">
    <w:abstractNumId w:val="13"/>
  </w:num>
  <w:num w:numId="25">
    <w:abstractNumId w:val="20"/>
  </w:num>
  <w:num w:numId="26">
    <w:abstractNumId w:val="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49"/>
    <w:rsid w:val="0001041C"/>
    <w:rsid w:val="000113E5"/>
    <w:rsid w:val="0002258C"/>
    <w:rsid w:val="00026356"/>
    <w:rsid w:val="00036359"/>
    <w:rsid w:val="00050B31"/>
    <w:rsid w:val="000512B6"/>
    <w:rsid w:val="0005521B"/>
    <w:rsid w:val="00055966"/>
    <w:rsid w:val="0005773E"/>
    <w:rsid w:val="00057914"/>
    <w:rsid w:val="00073D3A"/>
    <w:rsid w:val="0009286D"/>
    <w:rsid w:val="00095E9C"/>
    <w:rsid w:val="00097A8F"/>
    <w:rsid w:val="000A498D"/>
    <w:rsid w:val="000A50C4"/>
    <w:rsid w:val="000B0510"/>
    <w:rsid w:val="000B1ABD"/>
    <w:rsid w:val="000C07B8"/>
    <w:rsid w:val="000E38F8"/>
    <w:rsid w:val="00103FC7"/>
    <w:rsid w:val="00110098"/>
    <w:rsid w:val="0012184A"/>
    <w:rsid w:val="00130A13"/>
    <w:rsid w:val="0013480F"/>
    <w:rsid w:val="001439C2"/>
    <w:rsid w:val="001634E7"/>
    <w:rsid w:val="00165138"/>
    <w:rsid w:val="00173067"/>
    <w:rsid w:val="00173DCC"/>
    <w:rsid w:val="001754AC"/>
    <w:rsid w:val="0017730F"/>
    <w:rsid w:val="0018221D"/>
    <w:rsid w:val="001835C3"/>
    <w:rsid w:val="001A0D59"/>
    <w:rsid w:val="001A199C"/>
    <w:rsid w:val="001A3F4C"/>
    <w:rsid w:val="001A4B04"/>
    <w:rsid w:val="001B0DCC"/>
    <w:rsid w:val="001B5D5B"/>
    <w:rsid w:val="001B5E26"/>
    <w:rsid w:val="001B633A"/>
    <w:rsid w:val="001C0BAF"/>
    <w:rsid w:val="001C20AC"/>
    <w:rsid w:val="001C4E38"/>
    <w:rsid w:val="001D16E1"/>
    <w:rsid w:val="001F4978"/>
    <w:rsid w:val="001F49D7"/>
    <w:rsid w:val="001F7769"/>
    <w:rsid w:val="00200504"/>
    <w:rsid w:val="002009EA"/>
    <w:rsid w:val="00210EB4"/>
    <w:rsid w:val="002233AA"/>
    <w:rsid w:val="00224A46"/>
    <w:rsid w:val="00243DCE"/>
    <w:rsid w:val="00246868"/>
    <w:rsid w:val="00247A89"/>
    <w:rsid w:val="002636FA"/>
    <w:rsid w:val="00267723"/>
    <w:rsid w:val="0027537E"/>
    <w:rsid w:val="0029390F"/>
    <w:rsid w:val="002D47CB"/>
    <w:rsid w:val="002F208B"/>
    <w:rsid w:val="00303078"/>
    <w:rsid w:val="00307042"/>
    <w:rsid w:val="00321A1D"/>
    <w:rsid w:val="003259F3"/>
    <w:rsid w:val="00333687"/>
    <w:rsid w:val="0033593E"/>
    <w:rsid w:val="003477BE"/>
    <w:rsid w:val="00362B3D"/>
    <w:rsid w:val="00363DAB"/>
    <w:rsid w:val="003738E7"/>
    <w:rsid w:val="00380701"/>
    <w:rsid w:val="0038447A"/>
    <w:rsid w:val="003A3337"/>
    <w:rsid w:val="003A5349"/>
    <w:rsid w:val="003A5CBB"/>
    <w:rsid w:val="003D1F44"/>
    <w:rsid w:val="003D3391"/>
    <w:rsid w:val="004021A0"/>
    <w:rsid w:val="0041433A"/>
    <w:rsid w:val="004150E2"/>
    <w:rsid w:val="00422B9D"/>
    <w:rsid w:val="00422C7A"/>
    <w:rsid w:val="00424AE6"/>
    <w:rsid w:val="0043182D"/>
    <w:rsid w:val="00432157"/>
    <w:rsid w:val="00435054"/>
    <w:rsid w:val="00442EFB"/>
    <w:rsid w:val="004436D4"/>
    <w:rsid w:val="00447D5F"/>
    <w:rsid w:val="0045481D"/>
    <w:rsid w:val="00465EA4"/>
    <w:rsid w:val="00477F5F"/>
    <w:rsid w:val="004865B4"/>
    <w:rsid w:val="00493543"/>
    <w:rsid w:val="004B5188"/>
    <w:rsid w:val="004B5419"/>
    <w:rsid w:val="004B6FBF"/>
    <w:rsid w:val="004C2911"/>
    <w:rsid w:val="004D34B9"/>
    <w:rsid w:val="004E3649"/>
    <w:rsid w:val="00500BAE"/>
    <w:rsid w:val="005055C5"/>
    <w:rsid w:val="00505FC9"/>
    <w:rsid w:val="00514A1F"/>
    <w:rsid w:val="005177D1"/>
    <w:rsid w:val="00521AEC"/>
    <w:rsid w:val="00540E48"/>
    <w:rsid w:val="00542C10"/>
    <w:rsid w:val="00545B6B"/>
    <w:rsid w:val="00551255"/>
    <w:rsid w:val="00553788"/>
    <w:rsid w:val="0056291B"/>
    <w:rsid w:val="00563106"/>
    <w:rsid w:val="00573E07"/>
    <w:rsid w:val="005842CE"/>
    <w:rsid w:val="00594CE5"/>
    <w:rsid w:val="005978DB"/>
    <w:rsid w:val="005A4DA9"/>
    <w:rsid w:val="005B04CC"/>
    <w:rsid w:val="005B4568"/>
    <w:rsid w:val="005C2799"/>
    <w:rsid w:val="005C7936"/>
    <w:rsid w:val="005D3D03"/>
    <w:rsid w:val="005E0904"/>
    <w:rsid w:val="005E2FF4"/>
    <w:rsid w:val="00603D87"/>
    <w:rsid w:val="00606D62"/>
    <w:rsid w:val="00611F98"/>
    <w:rsid w:val="006245DD"/>
    <w:rsid w:val="00625F11"/>
    <w:rsid w:val="006336BC"/>
    <w:rsid w:val="0064525D"/>
    <w:rsid w:val="0065041E"/>
    <w:rsid w:val="00650CB2"/>
    <w:rsid w:val="00654601"/>
    <w:rsid w:val="0066093C"/>
    <w:rsid w:val="006676E4"/>
    <w:rsid w:val="00671CCE"/>
    <w:rsid w:val="00687673"/>
    <w:rsid w:val="00690159"/>
    <w:rsid w:val="00692D03"/>
    <w:rsid w:val="006957BB"/>
    <w:rsid w:val="006A6213"/>
    <w:rsid w:val="006E328F"/>
    <w:rsid w:val="006F2039"/>
    <w:rsid w:val="006F22BD"/>
    <w:rsid w:val="007009B0"/>
    <w:rsid w:val="00707674"/>
    <w:rsid w:val="00713BDC"/>
    <w:rsid w:val="00722F50"/>
    <w:rsid w:val="00725602"/>
    <w:rsid w:val="00730DFE"/>
    <w:rsid w:val="00750492"/>
    <w:rsid w:val="007553D0"/>
    <w:rsid w:val="00757937"/>
    <w:rsid w:val="00762B81"/>
    <w:rsid w:val="0076432D"/>
    <w:rsid w:val="007746C6"/>
    <w:rsid w:val="007825AF"/>
    <w:rsid w:val="007861EA"/>
    <w:rsid w:val="00793606"/>
    <w:rsid w:val="007A40D8"/>
    <w:rsid w:val="007B24AA"/>
    <w:rsid w:val="007B725F"/>
    <w:rsid w:val="007D00A2"/>
    <w:rsid w:val="007D11C7"/>
    <w:rsid w:val="007D1B21"/>
    <w:rsid w:val="007F1068"/>
    <w:rsid w:val="007F2AA0"/>
    <w:rsid w:val="008139C8"/>
    <w:rsid w:val="00831141"/>
    <w:rsid w:val="00832106"/>
    <w:rsid w:val="00834C3C"/>
    <w:rsid w:val="0083677F"/>
    <w:rsid w:val="008748A8"/>
    <w:rsid w:val="00877C28"/>
    <w:rsid w:val="008815D3"/>
    <w:rsid w:val="00883892"/>
    <w:rsid w:val="00890D8D"/>
    <w:rsid w:val="00892B2D"/>
    <w:rsid w:val="00892BE1"/>
    <w:rsid w:val="008B5AB9"/>
    <w:rsid w:val="008D1518"/>
    <w:rsid w:val="008D7722"/>
    <w:rsid w:val="008E7A3B"/>
    <w:rsid w:val="008E7D88"/>
    <w:rsid w:val="009111A8"/>
    <w:rsid w:val="009203BE"/>
    <w:rsid w:val="009316C1"/>
    <w:rsid w:val="009348EE"/>
    <w:rsid w:val="00942218"/>
    <w:rsid w:val="009447FE"/>
    <w:rsid w:val="0095304A"/>
    <w:rsid w:val="00966D81"/>
    <w:rsid w:val="009A0CAE"/>
    <w:rsid w:val="009A13F3"/>
    <w:rsid w:val="009B1B96"/>
    <w:rsid w:val="009B4DAF"/>
    <w:rsid w:val="009C0A16"/>
    <w:rsid w:val="009C7BF2"/>
    <w:rsid w:val="009D0F4D"/>
    <w:rsid w:val="009E5D97"/>
    <w:rsid w:val="009F475C"/>
    <w:rsid w:val="00A0294B"/>
    <w:rsid w:val="00A10CD3"/>
    <w:rsid w:val="00A21BB2"/>
    <w:rsid w:val="00A33717"/>
    <w:rsid w:val="00A3799A"/>
    <w:rsid w:val="00A66347"/>
    <w:rsid w:val="00A8459C"/>
    <w:rsid w:val="00A90B2E"/>
    <w:rsid w:val="00A91864"/>
    <w:rsid w:val="00A93374"/>
    <w:rsid w:val="00A96572"/>
    <w:rsid w:val="00AA3BBE"/>
    <w:rsid w:val="00AA7E52"/>
    <w:rsid w:val="00AB344D"/>
    <w:rsid w:val="00AE52CF"/>
    <w:rsid w:val="00B04215"/>
    <w:rsid w:val="00B05CD0"/>
    <w:rsid w:val="00B15BBC"/>
    <w:rsid w:val="00B25BFB"/>
    <w:rsid w:val="00B34DC9"/>
    <w:rsid w:val="00B35B5A"/>
    <w:rsid w:val="00B440C7"/>
    <w:rsid w:val="00B4473C"/>
    <w:rsid w:val="00B44F87"/>
    <w:rsid w:val="00B522EF"/>
    <w:rsid w:val="00B56194"/>
    <w:rsid w:val="00B6025C"/>
    <w:rsid w:val="00B65EC5"/>
    <w:rsid w:val="00B67710"/>
    <w:rsid w:val="00B755E3"/>
    <w:rsid w:val="00B94A35"/>
    <w:rsid w:val="00B958F4"/>
    <w:rsid w:val="00BA0695"/>
    <w:rsid w:val="00BB2E1F"/>
    <w:rsid w:val="00BB4D5B"/>
    <w:rsid w:val="00BB7539"/>
    <w:rsid w:val="00BC25D8"/>
    <w:rsid w:val="00BF0296"/>
    <w:rsid w:val="00BF1E6C"/>
    <w:rsid w:val="00BF51C1"/>
    <w:rsid w:val="00BF54F7"/>
    <w:rsid w:val="00BF5FE2"/>
    <w:rsid w:val="00C07B52"/>
    <w:rsid w:val="00C1038B"/>
    <w:rsid w:val="00C45F52"/>
    <w:rsid w:val="00C51527"/>
    <w:rsid w:val="00C6765D"/>
    <w:rsid w:val="00C9143B"/>
    <w:rsid w:val="00C93014"/>
    <w:rsid w:val="00CA3BBE"/>
    <w:rsid w:val="00CB1649"/>
    <w:rsid w:val="00CC1E2A"/>
    <w:rsid w:val="00CE1BD7"/>
    <w:rsid w:val="00CE4168"/>
    <w:rsid w:val="00CF6A80"/>
    <w:rsid w:val="00D026CE"/>
    <w:rsid w:val="00D162EA"/>
    <w:rsid w:val="00D22112"/>
    <w:rsid w:val="00D43A30"/>
    <w:rsid w:val="00D476E9"/>
    <w:rsid w:val="00D647BF"/>
    <w:rsid w:val="00D6776C"/>
    <w:rsid w:val="00D73037"/>
    <w:rsid w:val="00D75845"/>
    <w:rsid w:val="00D81E0F"/>
    <w:rsid w:val="00D8319A"/>
    <w:rsid w:val="00D94636"/>
    <w:rsid w:val="00D964B7"/>
    <w:rsid w:val="00DA54DA"/>
    <w:rsid w:val="00DA725F"/>
    <w:rsid w:val="00DB5C85"/>
    <w:rsid w:val="00DC1E5A"/>
    <w:rsid w:val="00DC30CA"/>
    <w:rsid w:val="00DC33DE"/>
    <w:rsid w:val="00DD674D"/>
    <w:rsid w:val="00DF4CBC"/>
    <w:rsid w:val="00DF78BE"/>
    <w:rsid w:val="00E0159F"/>
    <w:rsid w:val="00E071D1"/>
    <w:rsid w:val="00E13FD6"/>
    <w:rsid w:val="00E25763"/>
    <w:rsid w:val="00E262AB"/>
    <w:rsid w:val="00E34D91"/>
    <w:rsid w:val="00E45CB9"/>
    <w:rsid w:val="00E517BE"/>
    <w:rsid w:val="00E52DD0"/>
    <w:rsid w:val="00E53E5D"/>
    <w:rsid w:val="00E54700"/>
    <w:rsid w:val="00E54DA7"/>
    <w:rsid w:val="00E61934"/>
    <w:rsid w:val="00E62167"/>
    <w:rsid w:val="00E65ABE"/>
    <w:rsid w:val="00E65CCC"/>
    <w:rsid w:val="00E72BA8"/>
    <w:rsid w:val="00E76F43"/>
    <w:rsid w:val="00E77AD1"/>
    <w:rsid w:val="00EB466B"/>
    <w:rsid w:val="00EB54CE"/>
    <w:rsid w:val="00EB59C5"/>
    <w:rsid w:val="00ED7B84"/>
    <w:rsid w:val="00EF6890"/>
    <w:rsid w:val="00F02EB7"/>
    <w:rsid w:val="00F1573B"/>
    <w:rsid w:val="00F15AC9"/>
    <w:rsid w:val="00F25D40"/>
    <w:rsid w:val="00F25D9C"/>
    <w:rsid w:val="00F261C0"/>
    <w:rsid w:val="00F366E9"/>
    <w:rsid w:val="00F40B44"/>
    <w:rsid w:val="00F41770"/>
    <w:rsid w:val="00F4272D"/>
    <w:rsid w:val="00F43900"/>
    <w:rsid w:val="00F56E75"/>
    <w:rsid w:val="00F66102"/>
    <w:rsid w:val="00F72D17"/>
    <w:rsid w:val="00F74451"/>
    <w:rsid w:val="00F80272"/>
    <w:rsid w:val="00F868BA"/>
    <w:rsid w:val="00FA6877"/>
    <w:rsid w:val="00FB68DA"/>
    <w:rsid w:val="00FC492D"/>
    <w:rsid w:val="00FC5F1C"/>
    <w:rsid w:val="00FD46D3"/>
    <w:rsid w:val="00FD5F35"/>
    <w:rsid w:val="00FD6C5E"/>
    <w:rsid w:val="00FF4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D7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436D4"/>
    <w:rPr>
      <w:rFonts w:ascii="Tahoma" w:hAnsi="Tahoma" w:cs="Tahoma"/>
      <w:sz w:val="16"/>
      <w:szCs w:val="16"/>
    </w:rPr>
  </w:style>
  <w:style w:type="paragraph" w:styleId="Header">
    <w:name w:val="header"/>
    <w:basedOn w:val="Normal"/>
    <w:rsid w:val="00603D87"/>
    <w:pPr>
      <w:tabs>
        <w:tab w:val="center" w:pos="4677"/>
        <w:tab w:val="right" w:pos="9355"/>
      </w:tabs>
    </w:pPr>
  </w:style>
  <w:style w:type="paragraph" w:styleId="Footer">
    <w:name w:val="footer"/>
    <w:basedOn w:val="Normal"/>
    <w:rsid w:val="00603D87"/>
    <w:pPr>
      <w:tabs>
        <w:tab w:val="center" w:pos="4677"/>
        <w:tab w:val="right" w:pos="9355"/>
      </w:tabs>
    </w:pPr>
  </w:style>
  <w:style w:type="character" w:styleId="Hyperlink">
    <w:name w:val="Hyperlink"/>
    <w:rsid w:val="006A6213"/>
    <w:rPr>
      <w:color w:val="0000FF"/>
      <w:u w:val="single"/>
    </w:rPr>
  </w:style>
  <w:style w:type="character" w:styleId="PageNumber">
    <w:name w:val="page number"/>
    <w:basedOn w:val="DefaultParagraphFont"/>
    <w:rsid w:val="000A4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1965</Words>
  <Characters>11206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2017-01-13T19:50:00Z</dcterms:created>
  <dcterms:modified xsi:type="dcterms:W3CDTF">2017-01-13T19:51:00Z</dcterms:modified>
</cp:coreProperties>
</file>